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№ 874            ПОСТАНОВЛЕНИЕ ПРАВИТЕЛЬСТВА КЫРГЫЗСКОЙ РЕСПУБЛИКИ           О совершенствовании системы государственных органов          исполнительной власти в агропромышленном комплексе                         Кыргызской Республики           (В редакции постановлений Правительства КР от     </w:t>
      </w:r>
      <w:hyperlink w:history="1" r:id="rIdalnepcqvkf95qegn4k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krnxncfmhz6ul50_i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tsvqipubrb4crugfnr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2006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Во исполнение  задач,  определенных в указах Президента КыргызскойРеспублики "О Стратегии реформирования системы государственного  управ-ления  Кыргызской Республики" </w:t>
      </w:r>
      <w:hyperlink w:history="1" r:id="rIdz573-cdweik6pc0zdjk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2004 года № 193,</w:t>
        </w:r>
      </w:hyperlink>
      <w:r>
        <w:rPr>
          <w:rFonts w:ascii="Arial" w:cs="Arial" w:eastAsia="Arial" w:hAnsi="Arial"/>
          <w:sz w:val="24"/>
          <w:szCs w:val="24"/>
        </w:rPr>
        <w:t xml:space="preserve">  "О новых нап-равлениях и мерах земельной и аграрной реформы" </w:t>
      </w:r>
      <w:hyperlink w:history="1" r:id="rIdvkaatgnfp2ox6oy9fgf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2004  года</w:t>
        </w:r>
      </w:hyperlink>
      <w:hyperlink w:history="1" r:id="rIdowvgwtayuxr6kcjeqm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142,</w:t>
        </w:r>
      </w:hyperlink>
      <w:r>
        <w:rPr>
          <w:rFonts w:ascii="Arial" w:cs="Arial" w:eastAsia="Arial" w:hAnsi="Arial"/>
          <w:sz w:val="24"/>
          <w:szCs w:val="24"/>
        </w:rPr>
        <w:t xml:space="preserve">  в целях реализации </w:t>
      </w:r>
      <w:hyperlink w:history="1" r:id="rId4u0ha3zde2htqey6_y5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29 июля 2004 года № 566 "О мерах по дальнейшему  продвижениюадминистративной реформы в Кыргызской Республике",  Меморандума об эко-номической политике по программе преодоления бедности и  экономическогоразвития  (PRGF)  и Рекомендаций проекта ТАСИС "Поддержка реформы госу-дарственной службы в Кыргызской Республике",  представленных по  итогамфункционального анализа,  проведенного в рамках административной рефор-мы,  постановления Собрания народных представителей Жогорку Кенеша Кыр-гызской  Республики № 1021-II-19 от 7 апреля 2004 года,  необходимостьюпроведения реформы и динамичного развития рыбного хозяйства,  а также всвязи  с  успешным  завершением первых двух этапов реформы и реализациизадач по проведению третьего этапа аграрно-земельной  реформы,  монито-ринга  ранее приватизированных объектов государственной собственности ваграрном секторе,  обеспечения своевременной оплаты выкупной стоимости,защиты прав и интересов крестьян и фермеров,  в части получения земель-ных долей и имущественных паев Правительство Кыргызской Республики пос-тановляет:     1. (Утратил  силу в соответствии с постановлением Правительства КРот </w:t>
      </w:r>
      <w:hyperlink w:history="1" r:id="rIdnpu-seca1wxei5dt7f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Реорганизовать  Республиканский  центр  по земельной и аграрнойреформе путем преобразования его в Управление  аграрных  реформ  Минис-терства сельского,  водного хозяйства и перерабатывающей промышленностиКыргызской Республики.     3. Установить,  что  Управление аграрных реформ Министерства сель-ского,  водного хозяйства и перерабатывающей промышленности  КыргызскойРеспублики  является правопреемником Республиканского центра по земель-ной и аграрной реформе.     4. Передать функции по разгосударствлению и приватизации государс-твенной собственности в аграрном секторе Государственному комитету Кыр-гызской Республики по управлению государственным имуществом,  за исклю-чением функций по приватизации государственных племенных, семеноводчес-ких, рыбоводческих, опытно-селекционных, учебных, экспериментальных хо-зяйств, сохранив эти полномочия за Министерством сельского, водного хо-зяйства и перерабатывающей промышленности Кыргызской Республики.     5. (Утратил  силу в соответствии с постановлением Правительства КРот </w:t>
      </w:r>
      <w:hyperlink w:history="1" r:id="rId0wifhfgmqrulugl8hf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6. Образовать Департамент рыбного хозяйства при Министерстве сель-ского,  водного  хозяйства и перерабатывающей промышленности КыргызскойРеспублики с бюджетными ассигнованиями согласно </w:t>
      </w:r>
      <w:hyperlink w:history="1" r:id="rIdwx7lk2xepdsf554lwu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  <w:r>
        <w:rPr>
          <w:rFonts w:ascii="Arial" w:cs="Arial" w:eastAsia="Arial" w:hAnsi="Arial"/>
          <w:sz w:val="24"/>
          <w:szCs w:val="24"/>
        </w:rPr>
        <w:t xml:space="preserve">     7. Министерству  сельского,  водного  хозяйства и перерабатывающейпромышленности Кыргызской Республики в месячный  срок  в  установленномпорядке  в  соответствии  с </w:t>
      </w:r>
      <w:hyperlink w:history="1" r:id="rIdvqjayswex54uabtlv5x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хо-зяйстве" разработать и утвердить положение о Департаменте  рыбного  хо-зяйства при Министерстве сельского,  водного хозяйства и перерабатываю-щей промышленности Кыргызской Республики, решить организационные и иныевопросы, вытекающие из настоящего постановления.     8. (Утратил  силу в соответствии с постановлением Правительства КРот 22 марта 2006 года № 194:57252})      9. Одобрить прилагаемый </w:t>
      </w:r>
      <w:hyperlink w:history="1" r:id="rIdpdvunayjgvxj-bbnzp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  Минис-терством сельского, водного хозяйства и перерабатывающей промышленностиКыргызской Республики и Министерством финансов Кыргызской Республики.     10. Предоставить Министерству сельского, водного хозяйства и пере-рабатывающей промышленности Кыргызской Республики,  на период  действияРесурсного Соглашения, следующие полномочия:     - самостоятельно назначать и освобождать от должности  руководите-лей структурных подразделений министерства, руководителей государствен-ных подведомственных организаций и предприятий,  указанных в  РесурсномСоглашении,  кроме  должностей входящих в номенклатуру Премьер-министраКыргызской Республики;     - управлять государственным имуществом, закрепленным за Министерс-твом сельского,  водного хозяйства  и  перерабатывающей  промышленностиКыргызской  Республики и подведомственными ему структурными подразделе-ниями на праве хозяйственного ведения или  оперативного  управления,  всоответствии со статьями 230,  231 Гражданского </w:t>
      </w:r>
      <w:hyperlink w:history="1" r:id="rIdeckjedrihnocv3gizq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Рес-публики;     - использовать финансовые средства,  высвободившиеся от проведениямероприятий по реорганизации Министерства сельского,  водного хозяйстваи  перерабатывающей  промышленности Кыргызской Республики на его разви-тие, в том числе на поощрение сотрудников.     11. Министерству финансов Кыргызской Республики:     - совместно с Министерством сельского, водного хозяйства и перера-батывающей промышленности Кыргызской Республики в срок до 1 января 2005года разработать упрощенный порядок финансирования и распределения бюд-жетных и специальных средств Министерства сельского,  водного хозяйстваи перерабатывающей промышленности Кыргызской Республики его  подведомс-твенных учреждений, кроме защищенных статей расходов;     - обеспечить полное и своевременное финансирование системы  Минис-терства сельского,  водного хозяйства и перерабатывающей промышленностиКыргызской Республики.     12. (Утратил  силу в соответствии с постановлением Правительства КРот </w:t>
      </w:r>
      <w:hyperlink w:history="1" r:id="rIdpk4n7-bb1ijexch8fb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2006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13. Признать утратившими силу:     - </w:t>
      </w:r>
      <w:hyperlink w:history="1" r:id="rIdsbjeqxkbf_lvo_yf4df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октября1996  года  № 490 "О Республиканском центре по земельной и аграрной ре-форме Министерства сельского хозяйства и продовольствия Кыргызской Рес-публики";     - </w:t>
      </w:r>
      <w:hyperlink w:history="1" r:id="rIdr-1vaudbe6-gaiteai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  апреля2001  года  №  144  "Об утверждении Положения о Министерстве сельского,водного хозяйства и перерабатывающей промышленности Кыргызской  Респуб-лики";     - </w:t>
      </w:r>
      <w:hyperlink w:history="1" r:id="rIdh8xcc1rvwbp6epk-ig3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  августа2003  года  №  516 "О внесении дополнения в постановление ПравительстваКыргызской Республики от 2 апреля 2001 года № 144 "Об утверждении Поло-жения  о  Министерстве сельского,  водного хозяйства и перерабатывающейпромышленности Кыргызской Республики".     14. Контроль  за выполнением настоящего постановления возложить насоответствующие управления и отделы Аппарата Премьер-министра  Кыргызс-кой  Республики,  Министерство  финансов Кыргызской Республики и Минис-терство сельского,  водного хозяйства и перерабатывающей промышленностиКыргызской Республики.      Премьер-министр                                      Н.Танаев                                                     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ноября 2004 года № 874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СХЕМА УПРАВЛЕНИЕ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Министерства сельского, водного хозяйства и                    перерабатывающей промышленности                         Кыргызской Республики              --------------------------------------------             | Министерство сельского, водного хозяйства|             |     и перерабатывающей промышленности    |             |           Кыргызской Республики          |             --------------------------------------------      -----------------------------------------|-----------------------      |            |              |            |              |       |--------------------------- --------------------------- ------------- ||   Центр   || Департамент| |Департамент|| Областные  | |Департамент| || аграрной  || госветери- |-|  водного  ||Департаменты|-|химизации и| ||  науки и  ||   нарии    ||| хозяйства || аграрного  |||   защиты  | ||  консуль- ||------------||-------------|  развития  |||  растений | || тационных ||  Республи- ||---------------------------|------------- ||   служб   ||   канская  ||| Областные |--------------|------------- |-------------|Центральная |||управления ||  Районные  ||| Областные | |-------------|госветлабо- |||  водного  ||Департаменты|||  станции  | ||Кыргызский ||   ратория  ||| хозяйства || аграрного  |||  защиты   | ||    НИИ    ||------------||-------------|  развития  ||| растений  | || ирригации ||   УМПВКП   ||---------------------------|------------- |-------------| МСВХиПП и  ||| Районные  |              |------------- |-------------| МВД (отряд |||управления |              || Районные  | ||Кыргызский ||ветеринарной|||  водного  |              ||  станции  | ||    НИИ    ||  милиции)  ||| хозяйства |              ||  защиты   | ||земледелия |--------------|-------------              || растений  | |---------------------------|-------------              |------------- |-------------|  Областные |||Бассейновые|              |------------- ||Кыргызский || управления |-|управления |              || Госинспек-| ||    НИИ    || госветери- | |  водного  |              ||   ция по  | || аграрной  ||  нарии и   | | хозяйства |              || карантину | ||экономики и|| ветлабора- | -------------              || растений  | ||перерабаты-||    тории   |                            |------------- ||  вающей   |--------------                            |------------- || промышлен-|--------------                            || Центр по  | ||   ности   || Райуправле-|                            || произ-ву  | |-------------|    ния     |                            || биологич. | |-------------| госветери- |                            -|  средств  | ||Кыргызский ||  нарии и   |                             |   защиты  | ||    НИИ    || ветлабора- |                             |  растений | ||  животно- ||   тории    |                             ------------- ||  водства, |--------------                                           ||ветеринарии|        -------------------------------------------------|| и пастбищ |  -------------   -------------       -----------------  |-------------  |Департамент|   |Департамент|       |  Департамент  |--|-------------  | сельского |   |  рыбного  |       |    пастбищ    |  || Государст-|  | водоснаб- |   | хозяйства |       -----------------  ||  венные   |  |   жения   |   -------------       -----------------  ||сельскохо- |  -------------   -------------       |    Главная    |  ||зяйственные|  -------------   |  Тонский  |       |государственная|--||предприятия|  | Областные |   |рыборазвод-|       |  техническая  |  |-------------  | отделения |   | ный завод |       |   инспекция   |  |               | сельводо- |   -------------       -----------------  |               | снабжения |   -------------       -----------------  |               -------------   | Научно-ры-|       |Республиканская|  |                               | боводный  |       | Гос. семенная |--|                               |   центр   |       |   инспекция   |  |                               -------------       |---------------|  |        ------------------------------------       |Республиканская|  |        |Рыбхозы: Узгенский, Токтогульский,|       | Гос. семенная |  |        |   Базар-Коргонский, Таласский,   |       |   хлопковая   |  |        |    Сон-Кульский, Уч-Терекский    |       |   инспекция   |  |        ------------------------------------       -----------------  |                                                   -----------------  |                                                   |Госкомиссия по |--|                                                   |сортоиспытанию |  |                                                   -----------------  |                                                   -----------------  |                                                   |  Спецфонд по  |  |                                                   |Токтогульскому |--|                                                   |    району     |  |                                                   -----------------  |               ---------------------------------------------------    |               |Информационно-вычислительный центр "Айылмаалымат"|----|               ---------------------------------------------------    |               ---------------------------------------------------    |               |          ГКПО "Кыргызагроминитехпром"           |----|               ---------------------------------------------------    |               ---------------------------------------------------    |               |        Государственные специализированные       |-----               |        сельскохозяйственные предприятия         |               ---------------------------------------------------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ноября 2004 года № 874               Объем бюджетных ассигнований на содержание             областных и районных департаментов аграрного                         развития на 2005 год                             (УТРАТИЛ СИЛУ           в соответствии с </w:t>
      </w:r>
      <w:hyperlink w:history="1" r:id="rIda0aus7sauki9s4c5rh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2006 года № 294)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ноября 2004 года № 874                                  СМЕТА             расходов по бюджетным средствам на содержание                    Департамента рыбного хозяйства -----------------------------------------------------------------------| Уровни  |           Наименование статей             |Всего (тыс.сом)||экономики|                                           |               ||---------|-------------------------------------------|---------------||1.1.0.0  |Заработная плата                           |      732,3    ||---------|-------------------------------------------|---------------||1.2.1.1  |Отчисления в социальный фонд               |      183,1    ||---------|-------------------------------------------|---------------||1.3.1.1  |Командировочные расходы                    |       80,0    ||---------|-------------------------------------------|---------------||1.3.2.1  |Приобретение инвентаря и оборудования      |      100,0    ||---------|-------------------------------------------|---------------||1.3.3.3  |Наем и содержание транспортных средств     |      150,0    ||---------|-------------------------------------------|---------------||1.3.3.5  |Плата за электроэнергию                    |       50,0    ||---------|-------------------------------------------|---------------||1.3.3.8  |Плата за услуги связи                      |      120,0    ||---------|-------------------------------------------|---------------||1.3.3.9  |Прочие коммунальные услуги и аренда        |      150,0    ||---------|-------------------------------------------|---------------||1.3.4.1  |Прочие приобретения и услуги               |      240,0    ||---------|-------------------------------------------|---------------||4.0.0.4  |Капитальный ремонт                         |        0,0    ||---------|-------------------------------------------|---------------||4.0.0.1  |Закупка основного оборудования             |        0,0    ||---------|-------------------------------------------|---------------||         |Итого:                                     |     1805,4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                                      Кыргызской Республики                                           от 29 ноября 2004 года № 874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РЕСУРСНОЕ СОГЛАШЕНИЕ</w:t>
      </w:r>
      <w:r>
        <w:rPr>
          <w:rFonts w:ascii="Arial" w:cs="Arial" w:eastAsia="Arial" w:hAnsi="Arial"/>
          <w:sz w:val="24"/>
          <w:szCs w:val="24"/>
        </w:rPr>
        <w:t xml:space="preserve">           между Министерством сельского, водного хозяйства        и перерабатывающей промышленности Кыргызской Республики            и Министерством финансов Кыргызской Республики                      1. Предмет и цели Соглашения      1.1. Сторонами  Ресурсного соглашения (далее - Соглашение) являют-ся:  министр сельского, водного хозяйства и перерабатывающей промышлен-ности Кыргызской Республики и министр финансов Кыргызской Республики.     1.2. Настоящее Соглашение заключается в  рамках  реализации  </w:t>
      </w:r>
      <w:hyperlink w:history="1" r:id="rIdkpgqdjw9aigfenswhd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 Стратегии реформирования системыгосударственного управления Кыргызской Республики" от 5 июня 2004  года№ 193 и реализации </w:t>
      </w:r>
      <w:hyperlink w:history="1" r:id="rIdw3xwflgelmeeyqqor-h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июля 2004 года № 566 "О мерах по дальнейшему продвижению администра-тивной реформы в Кыргызской Республике".     1.3. Предметом данного Соглашения  является  передача  руководствуМинистерства сельского, водного хозяйства и перерабатывающей промышлен-ности Кыргызской Республики больше полномочий  в  управлении  кадровымиресурсами Министерства сельского,  водного хозяйства и перерабатывающейпромышленности Кыргызской  Республики,  распределении  и  использованиисредств для финансирования текущих затрат.     1.4. Целью данного Соглашения является достижение значительных ре-зультатов  в  решении поставленных задач перед Министерством сельского,водного хозяйства и перерабатывающей промышленности Кыргызской  Респуб-лики (далее - Минсельводхозпром).     1.5. Соглашение основано на Рекомендациях проекта ТАСИС "Поддержкареформы  государственной службы в Кыргызской Республике" по итогам про-веденного функционального анализа Минсельводхозпрома на  центральном  ирегиональном уровнях.     1.6. Соглашение не предусматривает выделение  дополнительных  бюд-жетных средств Минсельводхозпрому.                      2. Сроки действия Соглашения      2.1. Соглашение  заключается сроком на два года с момента подписа-ния.     2.2. Данное  Соглашение вступает в силу с момента одобрения Прави-тельством Кыргызской Республики и  является  основанием  для  выделениясредств  из республиканского бюджета на период с 2005 по 2007 бюджетныйгод.     2.3. Установить,  что  Ресурсное  Соглашение не подлежит изменениюили расторжению в одностороннем порядке до окончания  срока  его  дейс-твия.                  3. Пределы распространения и условия      3.1. Виды  ресурсов,  которые  оговариваются  данным  Соглашением,включают средства,  предусмотренные в республиканском бюджете  (включаяспециальные  средства) на финансирование центрального аппарата Минсель-водхозпрома и его подведомственных структурных подразделений, указанныхв настоящем Соглашении.     3.2. Минсельводхозпром имеет право по своему усмотрению  использо-вать бюджетные средства (включая специальные средства),  высвобождаемыев процессе реформирования,  и на свободу действий в вопросах построенияструктуры, перераспределения штатной численности, приема-увольнения ра-ботников, управления государственным имуществом подведомственных предп-риятий.                          4. Финансовые ресурсы      4.1. Согласно  данному Соглашению Минсельводхозпром имеет полномо-чия по перераспределению бюджетных средств на финансирование всех видовадминистративных  расходов  Министерства,  на  которые распространяютсяследующие ограничения:     - ресурсы,  предусмотренные на финансирование статей экономическойклассификации,  могут передвигаться из одной статьи в другую, но не мо-гут  превышать контрольную цифру,  установленную Министерством финансовКыргызской Республики;     - Минсельводхозпрому  не  разрешается производить сокращение сумм,предусмотренных на финансирование расходов по государственным  програм-мам, утвержденных Правительством Кыргызской Республики.                           5. Людские ресурсы      5.1. Согласно данному Соглашению, Минсельводхозпром имеет полномо-чия по реформированию подведомственных ему организаций,  а также по пе-рераспределению людских ресурсов, направленных на осуществление услуг идеятельности Министерства, в пределах установленных функциональных обя-занностей. Людскими ресурсами, учитываемыми данным Соглашением, являют-ся ресурсы центрального аппарата Минсельводхозпрома и следующих  подве-домственных Министерству организаций:     - Областные и районные Департаменты аграрного развития;     - Департамент водного хозяйства и подведомственные ему структуры;     - Департамент государственной ветеринарии и  подведомственные  емуструктуры;     - Департамент химизации и защиты растений и  подведомственные  емуструктуры;     - Центр аграрной науки и консультационных служб и подведомственныеему структуры;     - Департамент сельского водоснабжения;     - Департамент пастбищ;     - Департамент рыбного хозяйства и подведомственные ему структуры;     - Главная государственная техническая инспекция;     - Республиканская государственная семенная инспекция и  подведомс-твенные ему структуры;     - Государственная комиссия по сортоиспытанию.     5.2. Министр  имеет  право создавать и упразднять должности внутриМинсельводхозпрома и подведомственных учреждений в соответствии с зако-нодательством Кыргызской Республики, не превышая предельную численностьштатных единиц, предусмотренных </w:t>
      </w:r>
      <w:hyperlink w:history="1" r:id="rIddk2tutelbztu9_zqkae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марта 2002 года № 181 "Об установлении предельной чис-ленности работников министерств, государственных комитетов, администра-тивных ведомств,  государственных комиссий, их подведомственных, струк-турных территориальных подразделений Кыргызской Республики".     5.3. Минсельводхозпром может использовать средства,  сэкономленныев процессе реорганизации,  на увеличение заработной платы работников насрок действия данного Соглашения.                              6. Отчетность      6.1. В  период действия данного Соглашения,  Министерство финансовКыргызской Республики предоставляет ежеквартальный прогноз движения на-личных денежных средств бюджета,  предусмотренных для Минсельводхозпро-ма,  и  обеспечивает  своевременное  выделение  всей  суммы  финансовыхсредств, утвержденных по бюджету данного Министерства.     6.2. В течение 15 дней по истечении каждого  квартала  Минсельвод-хозпром  предоставляет  в  Министерство  финансов Кыргызской Республикиежеквартальную финансовую отчетность по установленному перечню и в  ус-тановленном порядке.                   7. Эффективность и результативность                    деятельности и экономия средств      7.1. Минсельводхозпром имеет право направлять  ресурсы,  высвобож-денные  в  процессе реформирования центрального аппарата Министерства иподведомственных организаций,  указанных в данном Соглашении,  посредс-твом  упразднения дублирующих функций и устаревших бюрократических формуправления,  в те сферы,  которые отвечают за результативность деятель-ности Министерства.                         8. Специальные средства      8.1. Гибкость в управлении ресурсами,  предоставляемая данным Сог-лашением,  также предусматривается и в отношении доходов, полученных отпредоставления  различных  видов  услуг  (учитываемых  как  специальныесредства),  в том числе и средства,  поступившие от  аренды  имущества,согласно существующим нормативным правовым актам.     8.2. Все доходы, полученные Минсельводхозпромом, должны оставатьсяв распоряжении этого Министерства для покрытия текущих затрат.     8.3. Все доходы от специальных средств учитываются,  и размещаютсяна соответствующем казначейском счете Минсельводхозпрома.                  9. Улучшение показателей деятельности      9.1. Соглашение дает руководству Министерства большую степень гиб-кости в использовании и распределении бюджетных ассигнований, и налага-ет на министра сельского,  водного хозяйства и перерабатывающей промыш-ленности Кыргызской Республики ответственность по обязательному  прове-дению взаимных уступок и принятию взаимных обязательств в целях улучше-ния общих показателей деятельности Министерства,  его  эффективности  идейственности.     9.2. Министерство сельского,  водного хозяйства и перерабатывающейпромышленности  Кыргызской  Республики  должно  исполнить Рекомендации,данные в результате проведенного функционального анализа.     9.3. Цели  должны  достигаться путем изменения структуры и штатнойчисленности центрального аппарата Минсельводхозпрома и подведомственныхучреждений министерства в соответствии с рекомендациями функциональногоанализа,  изменениями функциональных обязанностей сотрудников и органи-зации деятельности Министерства.     9.4. Данным Соглашением предусматривается,  что все  сэкономленныесредства в процессе выполнения вышеуказанных пунктов полностью остаютсяв распоряжении  Минсельводхозпрома.  Министерство  финансов  КыргызскойРеспублики берет на себя обязательства по инициативе Минсельводхозпромавносить изменения в сметы расходов центрального аппарата  и  подведомс-твенных учреждений Минсельводхозпрома и финансирование, предусмотренныхреспубликанским бюджетом статей по системе Министерства, за исключениемнепредвиденных обстоятельств, описанных ниже.                         10. Мониторинг и оценка      10.1. По  прошествии одного года со времени подписания Соглашения,Минсельводхозпром и его подведомственные учреждения должны стать объек-том  для оценки результатов внедрения Рекомендаций функционального ана-лиза.     10.2. Любые запросы,  информации от контролирующих государственныхорганов должны производиться в письменной форме.                    11. Непредвиденные обстоятельства      11.1. В случае возникновения непредвиденных  обстоятельств,  такихкак  снижение  доходной  части государственного бюджета,  Соглашение неподлежит изменению.                         12. Механизм реализации      12.1. Договаривающиеся стороны обязаны  выполнять  все  намеченныемероприятия в установленные сроки и качественно.      Министр сельского, водного                   Министр финансов     хозяйства и перерабатывающей                 Кыргызской Республики     промышленности Кыргызской Республики      А.Костюк ___________________________         __________ Б.Абилдаев      Совершено в городе Бишкек "___" _______________ 200__ года.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nepcqvkf95qegn4kibe" Type="http://schemas.openxmlformats.org/officeDocument/2006/relationships/hyperlink" Target="http://kodeks.duckdns.org/document/57252" TargetMode="External"/><Relationship Id="rIdckrnxncfmhz6ul50_ihud" Type="http://schemas.openxmlformats.org/officeDocument/2006/relationships/hyperlink" Target="http://kodeks.duckdns.org/document/57367" TargetMode="External"/><Relationship Id="rIdtsvqipubrb4crugfnrpkp" Type="http://schemas.openxmlformats.org/officeDocument/2006/relationships/hyperlink" Target="http://kodeks.duckdns.org/document/57519" TargetMode="External"/><Relationship Id="rIdz573-cdweik6pc0zdjks_" Type="http://schemas.openxmlformats.org/officeDocument/2006/relationships/hyperlink" Target="http://kodeks.duckdns.org/document/4146" TargetMode="External"/><Relationship Id="rIdvkaatgnfp2ox6oy9fgfrz" Type="http://schemas.openxmlformats.org/officeDocument/2006/relationships/hyperlink" Target="http://kodeks.duckdns.org/document/4126" TargetMode="External"/><Relationship Id="rIdowvgwtayuxr6kcjeqmav5" Type="http://schemas.openxmlformats.org/officeDocument/2006/relationships/hyperlink" Target="http://kodeks.duckdns.org/document/4126" TargetMode="External"/><Relationship Id="rId4u0ha3zde2htqey6_y5i8" Type="http://schemas.openxmlformats.org/officeDocument/2006/relationships/hyperlink" Target="http://kodeks.duckdns.org/document/55635" TargetMode="External"/><Relationship Id="rIdnpu-seca1wxei5dt7fcsc" Type="http://schemas.openxmlformats.org/officeDocument/2006/relationships/hyperlink" Target="http://kodeks.duckdns.org/document/57367" TargetMode="External"/><Relationship Id="rId0wifhfgmqrulugl8hfdrp" Type="http://schemas.openxmlformats.org/officeDocument/2006/relationships/hyperlink" Target="http://kodeks.duckdns.org/document/57367" TargetMode="External"/><Relationship Id="rIdwx7lk2xepdsf554lwussp" Type="http://schemas.openxmlformats.org/officeDocument/2006/relationships/hyperlink" Target="http://kodeks.duckdns.org/document/56021#2" TargetMode="External"/><Relationship Id="rIdvqjayswex54uabtlv5xc9" Type="http://schemas.openxmlformats.org/officeDocument/2006/relationships/hyperlink" Target="http://kodeks.duckdns.org/document/539" TargetMode="External"/><Relationship Id="rIdpdvunayjgvxj-bbnzpenk" Type="http://schemas.openxmlformats.org/officeDocument/2006/relationships/hyperlink" Target="http://kodeks.duckdns.org/document/56021#4" TargetMode="External"/><Relationship Id="rIdeckjedrihnocv3gizqlmv" Type="http://schemas.openxmlformats.org/officeDocument/2006/relationships/hyperlink" Target="http://kodeks.duckdns.org/document/4" TargetMode="External"/><Relationship Id="rIdpk4n7-bb1ijexch8fbhmu" Type="http://schemas.openxmlformats.org/officeDocument/2006/relationships/hyperlink" Target="http://kodeks.duckdns.org/document/57519" TargetMode="External"/><Relationship Id="rIdsbjeqxkbf_lvo_yf4df1u" Type="http://schemas.openxmlformats.org/officeDocument/2006/relationships/hyperlink" Target="http://kodeks.duckdns.org/document/35818" TargetMode="External"/><Relationship Id="rIdr-1vaudbe6-gaiteaigyy" Type="http://schemas.openxmlformats.org/officeDocument/2006/relationships/hyperlink" Target="http://kodeks.duckdns.org/document/6704" TargetMode="External"/><Relationship Id="rIdh8xcc1rvwbp6epk-ig3ly" Type="http://schemas.openxmlformats.org/officeDocument/2006/relationships/hyperlink" Target="http://kodeks.duckdns.org/document/54658" TargetMode="External"/><Relationship Id="rIda0aus7sauki9s4c5rhqya" Type="http://schemas.openxmlformats.org/officeDocument/2006/relationships/hyperlink" Target="http://kodeks.duckdns.org/document/57367" TargetMode="External"/><Relationship Id="rIdkpgqdjw9aigfenswhdbrx" Type="http://schemas.openxmlformats.org/officeDocument/2006/relationships/hyperlink" Target="http://kodeks.duckdns.org/document/4146" TargetMode="External"/><Relationship Id="rIdw3xwflgelmeeyqqor-hi5" Type="http://schemas.openxmlformats.org/officeDocument/2006/relationships/hyperlink" Target="http://kodeks.duckdns.org/document/55635" TargetMode="External"/><Relationship Id="rIddk2tutelbztu9_zqkae90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2026-09-23T04:13:21.173Z</dcterms:created>
  <dcterms:modified xsi:type="dcterms:W3CDTF">2026-09-23T04:13:21.173Z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