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vkwxywhteed_sqk1l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июня 2005 года №205            ПОСТАНОВЛЕНИЕ ПРАВИТЕЛЬСТВА КЫРГЫЗСКОЙ РЕСПУБЛИКИ                                            О мерах по обеспечению эффективной работы алкогольной                 промышленности Кыргызской Республики              (В редакции постановления Правительства КР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2006 года №876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обеспечения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«Огосударственной  монополии  на  производство,  хранение  и  реализациюспирта и алкогольной продукции», выполнения установленных на 2005  годпрогнозных показателей по производству спирта и алкогольной продукции,сбору  налоговых,  страховых и иных платежей Правительство  КыргызскойРеспублики постановляет:   1. Утратил силу.    2. Утратил силу.     3.  Ввести  с  1 августа 2005 года запрет на таможенное  оформлениеалкогольной  продукции, подлежащей маркировке  акцизными  марками,  напунктах  пропуска  и  терминалах,  за исключением  складов  временногохранения,   учрежденных  в  соответствии  с   пунктом   2   настоящегопостановления.   4. Признать утратившими силу постановления Правительства КыргызскойРеспублики:   - от</w:t>
      </w:r>
    </w:p>
    <w:p>
      <w:r>
        <w:rPr>
          <w:rFonts w:ascii="Arial" w:cs="Arial" w:eastAsia="Arial" w:hAnsi="Arial"/>
          <w:sz w:val="24"/>
          <w:szCs w:val="24"/>
        </w:rPr>
        <w:t xml:space="preserve">18 мая 2004 года № 368</w:t>
      </w:r>
    </w:p>
    <w:p>
      <w:r>
        <w:rPr>
          <w:rFonts w:ascii="Arial" w:cs="Arial" w:eastAsia="Arial" w:hAnsi="Arial"/>
          <w:sz w:val="24"/>
          <w:szCs w:val="24"/>
        </w:rPr>
        <w:t xml:space="preserve">«О введении дополнительных защитных мерпо   пресечению   незаконного  оборота  ликероводочной   продукции   ийодированной соли»;   -</w:t>
      </w:r>
    </w:p>
    <w:p>
      <w:r>
        <w:rPr>
          <w:rFonts w:ascii="Arial" w:cs="Arial" w:eastAsia="Arial" w:hAnsi="Arial"/>
          <w:sz w:val="24"/>
          <w:szCs w:val="24"/>
        </w:rPr>
        <w:t xml:space="preserve">от  27 июля 2004 года № 558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Инструкции о порядкеприменения    защитных   голографических   марок   на    производимые,импортируемые  и  реализуемые ликероводочные изделия  и  расфасованнуюйодированную соль на территории Кыргызской Республики»;   -</w:t>
      </w:r>
    </w:p>
    <w:p>
      <w:r>
        <w:rPr>
          <w:rFonts w:ascii="Arial" w:cs="Arial" w:eastAsia="Arial" w:hAnsi="Arial"/>
          <w:sz w:val="24"/>
          <w:szCs w:val="24"/>
        </w:rPr>
        <w:t xml:space="preserve">от  30  октября  2004  года  №  797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изменения  впостановление Правительства Кыргызской Республики от 18 мая 2004  года№   368   «О   введении  дополнительных  защитных  мер  по  пресечениюнезаконного оборота ликероводочной продукции и йодированной соли»;   -</w:t>
      </w:r>
    </w:p>
    <w:p>
      <w:r>
        <w:rPr>
          <w:rFonts w:ascii="Arial" w:cs="Arial" w:eastAsia="Arial" w:hAnsi="Arial"/>
          <w:sz w:val="24"/>
          <w:szCs w:val="24"/>
        </w:rPr>
        <w:t xml:space="preserve">от  16  ноября  2004  года  №  841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изменения   впостановление Правительства Кыргызской Республики от 27 июля 2004 года№  558  «Об  утверждении  Инструкции  о  порядке  применения  защитныхголографических  марок  на производимые, импортируемые  и  реализуемыеликероводочные изделия и расфасованную йодированную соль на территорииКыргызской Республики».   5.   Опубликовать  настоящее  постановление  в  средствах  массовойинформации.         Премьер-министр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vkwxywhteed_sqk1lsr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2026-09-23T02:55:37.023Z</dcterms:created>
  <dcterms:modified xsi:type="dcterms:W3CDTF">2026-09-23T02:55:37.023Z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