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Ыссык-Кульской области  2декабря 2004 года. Регистрационный номер 35-7-04                               Утверждено                      </w:t>
      </w:r>
      <w:hyperlink w:history="1" r:id="rIdoamx6t1nqr5-amsuvff_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Караколского                     городского Кенеша  депутатов                    от 10 ноября 2004 года №24-12/5                                                                  Положение               о Комиссии по предоставлению ограниченных             вещных прав, прав собственности и пользования                   на земельные участки в г.Каракол                        1. Общие положения      1.1. Комиссия  по  предоставлению ограниченных вещных прав,  правсобственности и пользования на земельные участки в г.Каракол (далее  -Комиссия) осуществляет свою деятельность на основании законодательстваКыргызской Республики, настоящего Положения и иных нормативно-правовыхактов Караколского городского Кенеша депутатов и мэрии г.Каракол.                    2. Порядок формирования Комиссии      2.1. Состав   Комиссии   утверждается  совместным  постановлениемКараколского городского Кенеша и мэрии города Каракол  сроком  на  двагода.     2.2. Председателем Комиссии по должности является первый вице-мэрг.Каракол, который осуществляет общее руководство работы Комиссии.     2.3. Заместителем  председателя  комиссии  является   заместительпредседателя Караколского городского Кенеша депутатов.     2.4. Ответственным секретарем является специалист Департамента поуправлению муниципальным имуществом мэрии г.Каракол.     Ответственный секретарь Комиссии:     - обеспечивает   информацией,  готовит  планы  работы,  формируетповестку заседания,  координирует  работу  по  подготовке  необходимыхматериалов  по  рассматриваемым  вопросам,  ведет  протокол  заседанияКомиссии;     - осуществляет контроль за выполнением принятых решений.     2.5. В состав Комиссии входят представители следующих организацийи учреждений:     - Караколского городского Кенеша депутатов - 1;     - Департамента   по  управлению  муниципальным  имуществом  мэрииг.Каракол - 1;     - Управления по регистрации прав на недвижимое имущество - 1;     - Архитектурно-планировочного управления г.Каракол - 1;     - Караколского городского управления финансов - 1;     - Санитарно-эпидемиологического надзора г.Каракол - 1;     - Охраны окружающей среды - 1;     - Представители органов местного  самоуправления,  некоммерческихорганизаций и общественности - 2     2.6. Досрочное  прекращение  полномочий  членов  Комиссии   можетсостояться:     - по заявлению члена комиссии;     - за  неявку на заседание Комиссии более 3-х раз без уважительнойпричины;     - по    иным    основаниям,   предусмотренным   законодательствомКыргызской Республики.     2.7. Организационно-техническое обеспечение деятельности Комиссииосуществляет Департамент по управлению муниципальным имуществом  мэрииг.Каракол.                           3. Функции Комиссии      3.1. Комиссия осуществляет следующие функции:     - принятие   решений   о   возможности    предоставления    правасобственности   и   срочного  (временного)  пользования  на  земельныеучастки;     - устанавливает   предложенные  Департаментом  размеры  стартовой(начальной) стоимости лота или начальной стоимости земельных  участковдля ведения прямых переговоров о продаже;     - утверждает   предложенные   Департаментом   размеры   стартовой(начальной)  стоимости лота или начальной стоимости земельных участковдля ведения прямых переговоров о продаже;     - в установленном порядке утверждает результаты торгов, конкурсови аукционов;     - и  иные  функции,  предусмотренные  Положениями  "О  порядке  иусловиях продажи земельных участков на открытых торгах  в  г.Каракол","О порядке и условиях продажи земельных участков без проведения торгов(прямая продажа) в г.Каракол",  "О  порядке  предоставления  земельныхучастков  в  срочное  (временное)  пользование  на  условиях  аренды вг.Каракол",  "О порядке предоставления  ограниченных  вещных  прав  наобъемы недвижимости,  находящиеся в муниципальной собственности городаКаракол",  "О  порядке  списания  основных  средств,   находящихся   вмуниципальной собственности г.Каракол".     - определяет  вид  права  (собственность,  аренда)  на  земельныйучасток, способ их предоставления (аукцион, конкурс, прямая продажа);     - поступает организатором  торгов  (конкурсов,  аукционов  прямыхпродаж);     - определяет размер минимально допустимого шага и  их  количествопо каждому лоту (в случае проведения аукциона);     - назначает аукциониста.     3.2. Комиссия вправе:     - требовать  от  соответствующих  служб  и  подразделений   мэрииг.Каракол,  хозяйствующих субъектов независимо от форм собственности иведомственной  подчиненности  предоставления  официальных  заключений,экспертиз,   иных   материалов,   относящихся   к  рассматриваемым  назаседаниях вопросам;     - привлекать  экспертов,  в  том  числе независимых,  к работе поподготовке соответствующих заключений;     - публиковать материалы о своей деятельности в средствах массовойинформации.     - в ходе переговорного процесса изменить условия и цену земельныхучастков в рамках отведенных ей полномочий;     - в  случае  несогласия  с  представленными  заключениями  АПУ  иГосрегистра по выбранному земельному участку возвращать  заключения  собоснованием на доработку в органы архитектуры и Госрегистра.     - изменить форму торгов;     - отказаться от аукциона в любое время,  но не позднее, чем за 10дней  до  наступления даты его проведения,  а от конкурса - не позднеечем за 30 дней до проведения  конкурса.  В  таких  случаях  участникамторгов  дается аргументированное разъяснение причин отказа от торгов ивозвращаются комиссионные сборы и гарантийный взнос;     - устанавливать срок и форму оплаты стоимости предмета  торгов  сучетом предложений Департамента,                 4. Порядок организации работы Комиссии       4.1.  Комиссия осуществляет свою деятельность в форме заседаний.Результаты  заседаний   готовятся  в   форме    протоколов,    которыеподписываются  всеми  присутствующими  членами  Комиссиями.  Протоколызаседания Комиссии  направляются  на  утверждение  мэру  г.Каракол  непозднее трех дней после их принятия.     Периодичность заседаний определяется председателем Комиссии.     4.2. Заседания Комиссии ведет ее председатель, при его отсутствииведет заместитель председателя уполномоченный председателем Комиссии.     4.3. Решения  Комиссии  принимаются  простым большинством голосовпри наличии кворума не менее 2/3 от общего числа членов Комиссии,  приэтом  присутствие  представителей  Караколского  городского  Кенеша  иместного сообщества обязательно.     При равенстве   голосов   голос  председателя  Комиссии  являетсярешающим.     4.4. Запрещается  принимать  решения  Комиссии  путем  опроса  еечленов.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В  случае  если  член  Комиссии  имеет   прямую   финансовуюзаинтересованность  или  находится в родственных,  отношениях с лицом,заявление которого рассматривается,  такой член Комиссии освобождаетсяот  участия  в  рассмотрении  данного вопроса и не вправе принимать понему решения.     4.7. Протоколы  заседаний Комиссии и иные материалы,  связанные сдеятельностью Комиссии содержатся в архиве мэрии г.Каракол в  порядке,установленным законодательством.                     5. Порядок проведения заседаний      5.1. Члены  Комиссии  оповещаются  и  обеспечиваются  материаламипредстоящего заседания секретарем затри дня до проведения заседания.     5.2. В   начале   заседания   председатель   Комиссии  определяетрегламент  работы,  исходя  из  характера   обсуждаемого   вопроса   исодержания поступивших официальных заключений уполномоченных органов иэкспертов.     5.3. На основании решения, принятого на заседании Комиссии, мэрияг.Каракол   в   течение  десятидневного  срока  издает  постановление,Департамент заключает договор  о  купле-продаже,  аренде  имущества  иобъектов муниципальной собственности.       5.4.   Мэрия   г.Каракол  предоставляет  Комиссии   необходимыепомещениядля   проведения   заседаний,  размещения   архива   и   инойдеятельности.      Ответственный секретарь     Караколского городского кенеша                    О.Табалдиев      И.о. начальника Департамента по управлению     муниципальным имуществом                          Ж.Урдолетова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eaitvimmsdcg-ckbyzi">
      <w:r>
        <w:rPr>
          <w:rFonts w:ascii="Arial" w:cs="Arial" w:eastAsia="Arial" w:hAnsi="Arial"/>
          <w:color w:val="132D3F"/>
          <w:sz w:val="16"/>
          <w:szCs w:val="16"/>
          <w:u w:val="single"/>
        </w:rPr>
        <w:t xml:space="preserve">dalil.kg/document/56339</w:t>
      </w:r>
    </w:hyperlink>
  </w:p>
  <w:p>
    <w:pPr>
      <w:spacing w:after="0" w:before="40"/>
      <w:jc w:val="center"/>
    </w:pPr>
    <w:hyperlink w:history="1" r:id="rIddez2khtuyefemmbiolhy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mx6t1nqr5-amsuvff_l" Type="http://schemas.openxmlformats.org/officeDocument/2006/relationships/hyperlink" Target="https://dalil.kg/document/232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eaitvimmsdcg-ckbyzi" Type="http://schemas.openxmlformats.org/officeDocument/2006/relationships/hyperlink" Target="https://dalil.kg/document/56339" TargetMode="External"/><Relationship Id="rIddez2khtuyefemmbiolhy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2026-10-02T03:36:29.539Z</dcterms:created>
  <dcterms:modified xsi:type="dcterms:W3CDTF">2026-10-02T03:36:29.539Z</dcterms:modified>
</cp:coreProperties>
</file>

<file path=docProps/custom.xml><?xml version="1.0" encoding="utf-8"?>
<Properties xmlns="http://schemas.openxmlformats.org/officeDocument/2006/custom-properties" xmlns:vt="http://schemas.openxmlformats.org/officeDocument/2006/docPropsVTypes"/>
</file>