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xlcj_h0jonwxg7b2qy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 июля 2005 года №282       ПОСТАНОВЛЕНИЕ ПРАВИТЕЛЬСТВА КЫРГЫЗСКОЙ РЕСПУБЛИКИ   О мерах по организованному проведению уборки выращенного      урожая сельскохозяйственных культур и сева озимых                зерновых культур в 2005 году      В  целях  обеспечения  своевременного  и  организованногопроведения в 2005 году уборочной кампании урожая зерновых  идругих  сельскохозяйственных культур, а  также  сева  озимыхзерновых   культур  под  урожай  2006  года  в   оптимальныеагротехнические  сроки  Правительство Кыргызской  Республикипостановляет:   1.   Считать   первостепенной   задачей   государственныхадминистраций   областей   и   районов,   органов   местногосамоуправления,   министерств,  государственных   комитетов,административных   ведомств   и   государственных   комиссийобеспечение   подготовки   и  своевременное   проведение   воптимальные агротехнические сроки уборки выращенного  урожаязерновых и других сельскохозяйственных культур 2005 года,  атакже сева озимых зерновых культур под урожай 2006 года.   2.   Главам  государственных  администраций  областей   ирайонов республики:   -   организовать  своевременное  проведение   ремонта   иобеспечить готовность к уборке имеющейся в наличии уборочнойи  весоизмерительной  техники,  зерно-  и  семяочистительныхмашин,  зернотоков  и  складских емкостей,  используемых  науборке  урожая  транспортных средств, а также  своевременныйремонт посевной и почвообрабатывающей техники для проведениясева озимых зерновых культур;   -     организовать     на    период     уборки     урожаясельскохозяйственных  культур  и  проведения  озимого   севабесперебойную  работу мобильных сервисных служб  по  ремонтузадействованйых   в   уборке   урожая    и    озимом    севесельскохозяйственной техники и транспортных средств;   -   обеспечить  зерноуборочные  комбайны  и  транспортныесредства   противопожарным  инвентарем,  а   также   строгоесоблюдение  необходимых мер противопожарной безопасности  наполях,   токах,  сеновалах  и  других  местах   хранения   ипереработки сельскохозяйственной продукции;   -  разработать  и  утвердить приемлемые для  каждой  зоныграфики   уборки  урожая  зерновых  колосовых   культур,   всоответствии   с   которыми  определить  маршруты   движениязерноуборочной  техники, обеспечивая  ее  перегон  из  однихрегионов в другие с учетом сроков созревания хлебов;   -   в  целях  предотвращения  потерь  при  уборке  урожаязерновых  колосовых культур заблаговременно,  на  договорнойоснове,   проработать   вопрос  привлечения   зерноуборочнойтехники из других областей и районов республики;   -   принять   меры   по   засыпке   посевного   материаласельскохозяйственных   культур  в  объемах,   обеспечивающихпотребность в нкх, для чего:   провести   инвентаризацию   всех   семенных   посевов   ссоблюдением необходимых агротехнических мероприятий;   взять  под  строгий контроль проведение уборки урожая  навсех семенных посевах;   обеспечить  засыпку,  доработку  и  доведение  семян   допосевной кондиции;   определить ответственных лиц за их сохранность и  целевоеиспользование;   -   создать   в   каждой   области   и   районе   филиалыреспубликанского  государственного  фонда   сортовых   семянсельскохозяйственных    культур    за     счет     погашениясеменоводческими   хозяйствами  и   другими   хозяйствующимисубъектами,   занятыми  сельскохозяйственным  производством,задолженностей  по  бюджетным ссудам  и  товарным  кредитам,выданным по линии грантов Правительства Японии (при согласииПравительства Японии);   -  в  срок  до  1  сентября 2005 года  представить  отчетМинистерству сельского, водного хозяйства и перерабатывающейпромышленности  Кыргызской Республики о накоплении  сортовыхсемян   озимых  зерновых  культур  в  разрезе  хозяйствующихсубъектов     подтвержденных    заключениями    региональныхгосударственных  семенных инспекций,  а  также  обоснованныепредложения  о выделении хозяйствующим субъектам  семян  дляпроведения  озимого  сева под урожай  2006  года,  с  учетомпотребности  сельских товаропроизводителей, пострадавших  отстихийных бедствий;   -  в  целях  повышения доходности орошаемых  земель  ширепрактиковать выращивание второго урожая сельскохозяйственныхкультур,    используя    для   этого   передовую    практикухозяйствующих субъектов южных регионов республики;   -   совместно  с  Ассоциацией  нефтетрейдеров  КыргызскойРеспублики   при   содействии  Министерства   экономическогоразвития,  промышленности и торговли  Кыргызской  Республикиобеспечить   накопление  горюче-смазочных   материалов   длябесперебойного проведения уборки урожая сельскохозяйственныхкультур  и  озимого  сева под урожай  2006  года  в  объемахсогласно </w:t>
      </w:r>
      <w:hyperlink w:history="1" r:id="rIdaistjlhnfpcqy73ywcfdi">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  обеспечить  еженедельное представление в  Министерствосельского,     водного    хозяйства    и    перерабатывающейпромышленности Кыргызской Республики оперативной  информациио   ходе   уборки  урожая  сельскохозяйственных  культур   ипроведении осенне-полевых работ;   -  принять  к  исполнению программу  по  проведению  севаозимых  зерновых  культур  под  урожай  2006  года  согласно</w:t>
      </w:r>
      <w:hyperlink w:history="1" r:id="rIdtwrn6ekiumn1vnhy5-lum">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3.   Национальному  статистическому  комитету  КыргызскойРеспублики  совместно  с  Министерством  сельского,  водногохозяйства   и  перерабатывающей  промышленности   КыргызскойРеспублики и главами государственных администраций  областейи   районов   обеспечить   надлежащий   контроль   в   целяхпредотвращения    искажения   отчетности    и    налаживаниядостоверного  учета  собранного урожая  сельскохозяйственныхкультур.   4.    Рекомендовать    Кыргызской    сельскохозяйственнойфинансовой корпорации практиковать беззалоговое и  залоговоекредитование крестьянских и фермерских хозяйств  республики,а  также  служб  агротехнического сервиса  для  приобретениязапасных   частей,  горюче-смазочных  материалов  и   другихматериально-технических    ресурсов,     необходимых     длясвоевременного проведения уборки выращенного урожая и осенне-полевых работ.   5.  Министерству экономического развития,  промышленностии  торговли  Кыргызской Республики, Министерству  сельского,водного    хозяйства   и   перерабатывающей   промышленностиКыргызской  Республики  совместно с акционерными  обществами«Кошой»   и  «Кайынды-Кант»  ускорить  выработку  приемлемыхвариантов   условий  договоров  на  приемку  и   переработкукорнеплодов сахарной свеклы урожая текущего года, приняв  заоснову   основные  экономические  показатели   работы   этихпредприятий и свеклосеющих хозяйств республики.   6. Национальной компании «Кыргыз темир жолу»;   -   обеспечить   бесперебойное  выделение   вагонов   дляперевозки  корнеплодов сахарной свеклы на  основании  заявокакционерных  обществ «Кошой» и «Каинды-Кант», с  сохранениемжелезнодорожных тарифов на ее перевозку на уровне 2004 года.   -  установить  на  период приемки  и  перевозки  сахарнойсвеклы  урожая 2005 года реальные нормативы простоев вагоновпод загрузку и выгрузку без предъявления штрафных санкций  кгрузополучателям.   7.  Рекомендовать  Национальному институту  стандартов  иметрологии Кыргызской Республики в установленном порядке:   -  организовать своевременную поверку имеющегося весовогохозяйства  и  измерительных  приборов,  задействованных   науборке  урожая  сельскохозяйственных культур в хозяйствующихсубъектах всех форм собственности ;   -  установить  контроль за работой  сырьевых  лабораторийсахарных заводов акционерных обществ «Кошой» и «Каинды-Кант»для  обеспечения  объективности определения  сахаристости  иобщей загрязненности фабричной свеклы.   8.  Министерству финансов Кыргызской Республики  выделитьденежные средства Государственной комиссии при ПравительствеКыргызской   Республики   по  государственным   закупкам   иматериальным  резервам на закладку в государственный  резервдизельного  топлива  в объеме 5 тыс. тонн  для  стабилизациирыночных цен в период уборочных и посевных работ 2005 года.   9.  Разрешить  Государственному фонду развития  экономикипри Министерстве финансов Кыргызской Республики совместно  сместными государственными администрациями по согласованию  сМинистерством     сельского,     водного     хозяйства     иперерабатывающей   промышленности   Кыргызской    Республикиоформлять   соглашения  на  накопление   в   республиканскомгосударственном  фонде  сортовых семян  сельскохозяйственныхкультур кондиционных семян, имеющих соответствующие сортовыеи посевные документы, в том числе 5,0 тыс. тонн семян озимойпшеницы   и   0,2   тыс.  тонн  озимого  ячменя,   сдаваемыхсеменоводческими   хозяйствами  и   другими   хозяйствующимисубъектами,  занятыми сельскохозяйственным произвосдтвом,  всчет   погашения   задолженности  по  бюджетным   ссудам   ииностранным кредитам, а также кредитам, полученным по  линиигрантов  Правительства  Японии (при  согласии  ПравительстваЯпонии).   10.   Главе   государственной   администрации-губернаторуЧуйской   области  и  главам  государственных  администрацийрайонов Чуйской области:   -   оказать   содействие  сельским  товаропроизводителям,занятым  на  выращивании кукурузы на зерно,  в  максимальномпривлечении выращенного ими урожая в початках для  сбыта  наАк-Суйский кукурузоперерабатывающий сахарный комбинат в селеБеловодское   Московского   района   Чуйской   области    насоответствующих взаимовыгодных договорных условиях;   -  обеспечить контроль по уходу за семенными посевами соив  хозяйствах  Чуйской области, организации их своевременнойуборки, доведению семенного материала до посевных кондиций.   11.   Государственному  департаменту  по  антимонопольнойполитике    при   Министерстве   экономического    развития,промышленности   и   торговли   Кыргызской   Республики    вдесятидневный срок установить цены:   -   на   семена   озимой  пшеницы   и   озимого   ячменя,накапливаемых   в   республиканском  государственном   фондесортовых семян сельскохозяйственных культур в соответствии спунктом 9 настоящего постановления;   -   на   продовольственное   зерно   пшеницы,   сдаваемоесельскими  товаропроизводителями  в  счет  погашения   своейзадолженности  по земельному налогу, страховым  взносам,  заиспользованную  поливную воду и потребленную  электроэнергиюнасосными станциями и дождевальными агрегатами, а  также  побюджетным ссудам и кредитам.   12.   Разрешить  в  установленном  порядке   Министерствусельского,     водного    хозяйства    и    перерабатывающейпромышленности    Кыргызской    Республики    совместно    сГосударственным  фондом развития экономики при  Министерствефинансов  Кыргызской Республики оформление  и  отпуск  семянозимых   зерновых  культур,  накопленных  в  республиканскомгосударственном  фонде  сортовых семян  сельскохозяйственныхкультур,  платежеспособным сельским  товаропроизводителям  впорядке  беспроцентного товарного кредита со сроком возвратадо 1 декабря 2006 года.   13.   Министерству   экологии  и  чрезвычайных   ситуацийКыргызской Республики проанализировать ситуацию, сложившуюсяв  отдельных  регионах республики, с имевшими место  в  2005году  стихийными  бедствиями  и подготовить  соответствующийпроект   решения  Правительства  Кыргызской  Республики   пооказанию      государственной     поддержки     пострадавшимхозяйствующим субъектам.   14. Рекомендовать:   -    открытым   акционерным   обществам   «Северэлектро»,«Востокэлектро»,    «Джалал-Абадэлектро»    и    «Ошэлектро»совместно  с  государственными  администрациями  областей  ирайонов   решить  вопрос  о  бесперебойной  работе  насосныхстанций    и    скважин   Департамента   водного   хозяйстваМинистерства сельского, водного хозяйства и перерабатывающейпромышленности Кыргызской Республики на период уборки урожаясельскохозяйственных культур, очистки посевного материала, атакже   проработать  систему  мер  по  бесперебойной  подачеэлектроэнергии,     обеспечивающей    работу     зернотоков,механических мастерских и других вспомогательных служб;   -  открытому  акционерному обществу «Лизинговая  компанияКыргызайылтехсервис» и другим техническим сервисным службам:   обеспечить  своевременную  переброску  всех  имеющихся  вналичии  зерноуборочных  комбайнов в хозяйствующие  субъектыНарынской,  Иссык-Кульской областей, Суусамырскую  долину  идругие   высокогорные  зоны  республики,  согласно   заявкамместных государственных администраций;   расширить сферу услуг и повысить их качество по  оказаниюпрактической помощи сельским товаропроизводителям республикив  проведении уборки выращенного урожая сельскохозяйственныхкультур,  его  доставки  к  местам переработки  и  хранения,проведении вспашки и подъема зяби, а также озимого сева  подурожай 2006 года.   -     Национальной    телерадиовещательной     корпорацииКыргызской Республики, редакциям республиканских,  областныхи  районных  газет,  другим  средствам  массовой  информациирегулярноосвещать ход подготовки и проведения уборки  урожая2005 года.   15. Контроль   за  выполнением  настоящего  постановлениявозложить  на  отдел  развития агропромышленного комплекса иприродопользования   Аппарата   Премьер-министра  КыргызскойРеспублики.      Исполняющий обязанностиПервого вице-премьер-министра                  М.Керимкулов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1 июля 2005 года №282                        Потребность       хозяйствующих субъектов Кыргызской Республики               в горюче-смазочных материалах: а) для уборочных работ урожая 2005 года                                                    (тонн)___________________________________________________________| Наименование | Дизельное | Автобензин | Дизмасло | Автол ||  областей    |  топливо  |            |          |       ||______________|___________|____________|__________|_______||  Баткенская  | 2490,0    |653,0       |110,0     |46,0   ||______________|___________|____________|__________|_______|| Дж-Абадская  | 5932,0    |1679,6      |242,3     |118,6  ||______________|___________|____________|__________|_______||Иссык-Кульская| 3203,0    | 452,0      |93,0      | 27,5  ||______________|___________|____________|__________|_______||Нарынская     | 2452,0    | 283,0      | 153,0    |    -  ||______________|___________|____________|__________|_______||   Ошская     | 4200,0    | 517,0      | 279,0    | 131,0 ||______________|___________|____________|__________|_______||   Таласская  | 2800,0    | 1236,0     | 143,0    | 55,0  ||______________|___________|____________|__________|_______||   Чуйская    |  6552,2   | 1181,1     | 324,0    | 53,0  ||______________|___________|____________|__________|_______|| По республике| 27629,0   | 6001,7     | 1344,9   | 431,1 | |______________|___________|____________|__________|_______| б) для проведения осенне - поливной компании 2005 года____________________________________________________________| Наименование | Дизельное | Автобензин | Дизмасло | Автол ||  областей    |  топливо  |            |          |       ||______________|___________|____________|__________|_______||  Баткенская  | 1163,0    |283,0       | 51,0     | 15,0  ||______________|___________|____________|__________|_______|| Дж-Абадская  | 6087,0    |1826,1      | 243,5    | 121,7 ||______________|___________|____________|__________|_______||Иссык-Кульская| 1279,0    |  51,0      | 35,5     | 6,5   ||______________|___________|____________|__________|_______||  Нарынская   |  -        |   -        |   -      |  -    ||______________|___________|____________|__________|_______||   Ошская     | 2954,0    | 795,0      | 1592,0   | 49,0  ||______________|___________|____________|__________|_______||   Таласская  | 1569,0    | 581,8      | 55,2     | 30,0  ||______________|___________|____________|__________|_______||   Чуйская    |  8425,3   | 3864,4     | 281,3    | 131,8 ||______________|___________|____________|__________|_______|| По республике| 21477,7   | 7401,3     | 2258,5   | 353,3 | |______________|___________|____________|__________|_______| И.о. Руководителя АппаратаПремьер-министра-министраКыргызской Республики                         А.Исабеков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1 июля 2005 года №282                          ПРОГРАММАпроведения озимого сева зерновых культур под урожай 2006 года                                                                                                (тыс.га)_____________________________________________________________| Наименование | Посевная площадь|       в том числе         ||  областей    | озимых зерновых |___________________________||              |     культур     |    озимой   |  озимого    ||              |                 |   пшеницы   |   ячменя    ||______________|_________________|_____________|_____________||  Республика  |       360,0     |     345,0   |     15,0    ||______________|_________________|_____________|_____________|| Баткенская   |        30,0     |     30,0    |             ||______________|_________________|_____________|_____________|| Дж-Абадская  |        45,0     |     45,0    |             ||______________|_________________|_____________|_____________||Иссык-Кульская|        35,0     |     35,0    |             ||______________|_________________|_____________|_____________||   Ошская     |        68,0     |     68,0    |             ||______________|_________________|_____________|_____________||  Таласская   |        34,0     |     34,0    |             ||______________|_________________|_____________|_____________||  Чуйская     |        148,0    |    1433,0   |     15,0    ||______________|_________________|_____________|_____________| И.о. Руководителя АппаратаПремьер-министра-министраКыргызской Республики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jgp4rfforqvn0jodfpi">
      <w:r>
        <w:rPr>
          <w:rFonts w:ascii="Arial" w:cs="Arial" w:eastAsia="Arial" w:hAnsi="Arial"/>
          <w:color w:val="132D3F"/>
          <w:sz w:val="16"/>
          <w:szCs w:val="16"/>
          <w:u w:val="single"/>
        </w:rPr>
        <w:t xml:space="preserve">dalil.kg/document/56403</w:t>
      </w:r>
    </w:hyperlink>
  </w:p>
  <w:p>
    <w:pPr>
      <w:spacing w:after="0" w:before="40"/>
      <w:jc w:val="center"/>
    </w:pPr>
    <w:hyperlink w:history="1" r:id="rIdzorj-x6r9lynnnm_6ph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lcj_h0jonwxg7b2qyzw" Type="http://schemas.openxmlformats.org/officeDocument/2006/relationships/hyperlink" Target="https://dalil.kg/document/58246" TargetMode="External"/><Relationship Id="rIdaistjlhnfpcqy73ywcfdi" Type="http://schemas.openxmlformats.org/officeDocument/2006/relationships/hyperlink" Target="https://dalil.kg/document/56403#1" TargetMode="External"/><Relationship Id="rIdtwrn6ekiumn1vnhy5-lum" Type="http://schemas.openxmlformats.org/officeDocument/2006/relationships/hyperlink" Target="https://dalil.kg/document/564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jgp4rfforqvn0jodfpi" Type="http://schemas.openxmlformats.org/officeDocument/2006/relationships/hyperlink" Target="https://dalil.kg/document/56403" TargetMode="External"/><Relationship Id="rIdzorj-x6r9lynnnm_6ph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2026-09-23T21:05:37.587Z</dcterms:created>
  <dcterms:modified xsi:type="dcterms:W3CDTF">2026-09-23T21:05:37.587Z</dcterms:modified>
</cp:coreProperties>
</file>

<file path=docProps/custom.xml><?xml version="1.0" encoding="utf-8"?>
<Properties xmlns="http://schemas.openxmlformats.org/officeDocument/2006/custom-properties" xmlns:vt="http://schemas.openxmlformats.org/officeDocument/2006/docPropsVTypes"/>
</file>