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gqhi1k66fv9nt2_-7j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14 июля 1998 года N 461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Государственного агентства по энергетике</w:t>
      </w:r>
    </w:p>
    <w:p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Основываясь на законах Кыргызской Республики "Об энергетике",  "Об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электроэнергетике",   Положении   о   Государственном   агентстве   по</w:t>
      </w:r>
    </w:p>
    <w:p>
      <w:r>
        <w:rPr>
          <w:rFonts w:ascii="Arial" w:cs="Arial" w:eastAsia="Arial" w:hAnsi="Arial"/>
          <w:sz w:val="24"/>
          <w:szCs w:val="24"/>
        </w:rPr>
        <w:t xml:space="preserve">энергетике  при  Правительстве Кыргызской Республики, а  также  других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нормативно-правовых  актах,  Государственное агентство  по  энергетике</w:t>
      </w:r>
    </w:p>
    <w:p>
      <w:r>
        <w:rPr>
          <w:rFonts w:ascii="Arial" w:cs="Arial" w:eastAsia="Arial" w:hAnsi="Arial"/>
          <w:sz w:val="24"/>
          <w:szCs w:val="24"/>
        </w:rPr>
        <w:t xml:space="preserve">при  Правительстве  Кыргызской Республики  (далее  -  Госагентство  по</w:t>
      </w:r>
    </w:p>
    <w:p>
      <w:r>
        <w:rPr>
          <w:rFonts w:ascii="Arial" w:cs="Arial" w:eastAsia="Arial" w:hAnsi="Arial"/>
          <w:sz w:val="24"/>
          <w:szCs w:val="24"/>
        </w:rPr>
        <w:t xml:space="preserve">энергетике)  продолжает осуществлять  меры,  направленные  на  решение</w:t>
      </w:r>
    </w:p>
    <w:p>
      <w:r>
        <w:rPr>
          <w:rFonts w:ascii="Arial" w:cs="Arial" w:eastAsia="Arial" w:hAnsi="Arial"/>
          <w:sz w:val="24"/>
          <w:szCs w:val="24"/>
        </w:rPr>
        <w:t xml:space="preserve">ключевых проблем,  стоящих перед топливно-энергетическим комплексом.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 задачей   в  топливно-энергетическом  комплексе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   условий   для  функционирования  рыночных    механизмов,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которые  будут  направлены  на  создание  конкурентной  среды  и,  как</w:t>
      </w:r>
    </w:p>
    <w:p>
      <w:r>
        <w:rPr>
          <w:rFonts w:ascii="Arial" w:cs="Arial" w:eastAsia="Arial" w:hAnsi="Arial"/>
          <w:sz w:val="24"/>
          <w:szCs w:val="24"/>
        </w:rPr>
        <w:t xml:space="preserve">следствие, улучшение финансового состояния всего сектора в целом.</w:t>
      </w:r>
    </w:p>
    <w:p>
      <w:r>
        <w:rPr>
          <w:rFonts w:ascii="Arial" w:cs="Arial" w:eastAsia="Arial" w:hAnsi="Arial"/>
          <w:sz w:val="24"/>
          <w:szCs w:val="24"/>
        </w:rPr>
        <w:t xml:space="preserve">Для  решения   этих  задач Госагентству по  энергетике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провести следующие 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Упорядочение всех  видов энергетической деятельности на территории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в  соответствии  с  законами  Кыргызской  Республики   "Об</w:t>
      </w:r>
    </w:p>
    <w:p>
      <w:r>
        <w:rPr>
          <w:rFonts w:ascii="Arial" w:cs="Arial" w:eastAsia="Arial" w:hAnsi="Arial"/>
          <w:sz w:val="24"/>
          <w:szCs w:val="24"/>
        </w:rPr>
        <w:t xml:space="preserve">энергетике", "Об электроэнергетике" и "О лицензировании".</w:t>
      </w:r>
    </w:p>
    <w:p>
      <w:r>
        <w:rPr>
          <w:rFonts w:ascii="Arial" w:cs="Arial" w:eastAsia="Arial" w:hAnsi="Arial"/>
          <w:sz w:val="24"/>
          <w:szCs w:val="24"/>
        </w:rPr>
        <w:t xml:space="preserve">Завершение в 1998 году лицензирования всех предприятий  независимо</w:t>
      </w:r>
    </w:p>
    <w:p>
      <w:r>
        <w:rPr>
          <w:rFonts w:ascii="Arial" w:cs="Arial" w:eastAsia="Arial" w:hAnsi="Arial"/>
          <w:sz w:val="24"/>
          <w:szCs w:val="24"/>
        </w:rPr>
        <w:t xml:space="preserve">от   форм   собственности в соответствии с утвержденным "Положением  о</w:t>
      </w:r>
    </w:p>
    <w:p>
      <w:r>
        <w:rPr>
          <w:rFonts w:ascii="Arial" w:cs="Arial" w:eastAsia="Arial" w:hAnsi="Arial"/>
          <w:sz w:val="24"/>
          <w:szCs w:val="24"/>
        </w:rPr>
        <w:t xml:space="preserve">лицензировании энергетической деятельности" от 9 января 1998  года   N</w:t>
      </w:r>
    </w:p>
    <w:p>
      <w:r>
        <w:rPr>
          <w:rFonts w:ascii="Arial" w:cs="Arial" w:eastAsia="Arial" w:hAnsi="Arial"/>
          <w:sz w:val="24"/>
          <w:szCs w:val="24"/>
        </w:rPr>
        <w:t xml:space="preserve">12.   Для   ее   успешной  реализации  Госагентством   по   энергетике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подготовлена вся необходимая документация,  разработаны дополнительные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  и  условия  для   каждого вида  энергетической 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Одновременно    в   процессе   осуществления   разгосударствления    и</w:t>
      </w:r>
    </w:p>
    <w:p>
      <w:r>
        <w:rPr>
          <w:rFonts w:ascii="Arial" w:cs="Arial" w:eastAsia="Arial" w:hAnsi="Arial"/>
          <w:sz w:val="24"/>
          <w:szCs w:val="24"/>
        </w:rPr>
        <w:t xml:space="preserve">приватизации  энергосектора,  лицензии будут  пересмотрены,  в  случае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необходимости, будут выданы новые.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   проблем   самофинансирования   энергетических   отраслей</w:t>
      </w:r>
    </w:p>
    <w:p>
      <w:r>
        <w:rPr>
          <w:rFonts w:ascii="Arial" w:cs="Arial" w:eastAsia="Arial" w:hAnsi="Arial"/>
          <w:sz w:val="24"/>
          <w:szCs w:val="24"/>
        </w:rPr>
        <w:t xml:space="preserve">топливно-энергетического комплекса,  в том числе,  в  первую  очередь,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электроэнергетики.  Принять  действенные  меры  по   совершенствованию</w:t>
      </w:r>
    </w:p>
    <w:p>
      <w:r>
        <w:rPr>
          <w:rFonts w:ascii="Arial" w:cs="Arial" w:eastAsia="Arial" w:hAnsi="Arial"/>
          <w:sz w:val="24"/>
          <w:szCs w:val="24"/>
        </w:rPr>
        <w:t xml:space="preserve">тарифной политики и привлечению прямых иностранных инвестиций.</w:t>
      </w:r>
    </w:p>
    <w:p>
      <w:r>
        <w:rPr>
          <w:rFonts w:ascii="Arial" w:cs="Arial" w:eastAsia="Arial" w:hAnsi="Arial"/>
          <w:sz w:val="24"/>
          <w:szCs w:val="24"/>
        </w:rPr>
        <w:t xml:space="preserve">Регулярно проводить глубокий анализ вопросов  тарифообразования  с</w:t>
      </w:r>
    </w:p>
    <w:p>
      <w:r>
        <w:rPr>
          <w:rFonts w:ascii="Arial" w:cs="Arial" w:eastAsia="Arial" w:hAnsi="Arial"/>
          <w:sz w:val="24"/>
          <w:szCs w:val="24"/>
        </w:rPr>
        <w:t xml:space="preserve">учетом  интересов  как  производителей, так и  потребителей,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малоимущих слоев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Предусмотреть разработку,  установление  и реализацию экономически</w:t>
      </w:r>
    </w:p>
    <w:p>
      <w:r>
        <w:rPr>
          <w:rFonts w:ascii="Arial" w:cs="Arial" w:eastAsia="Arial" w:hAnsi="Arial"/>
          <w:sz w:val="24"/>
          <w:szCs w:val="24"/>
        </w:rPr>
        <w:t xml:space="preserve">обоснованного    и   социально   приемлемого   механизма    цено-    и</w:t>
      </w:r>
    </w:p>
    <w:p>
      <w:r>
        <w:rPr>
          <w:rFonts w:ascii="Arial" w:cs="Arial" w:eastAsia="Arial" w:hAnsi="Arial"/>
          <w:sz w:val="24"/>
          <w:szCs w:val="24"/>
        </w:rPr>
        <w:t xml:space="preserve">тарифообразования    в   соответствии   с   утвержденными    "Основами</w:t>
      </w:r>
    </w:p>
    <w:p>
      <w:r>
        <w:rPr>
          <w:rFonts w:ascii="Arial" w:cs="Arial" w:eastAsia="Arial" w:hAnsi="Arial"/>
          <w:sz w:val="24"/>
          <w:szCs w:val="24"/>
        </w:rPr>
        <w:t xml:space="preserve">тарифной политики на электрическую и тепловую энергию на период  1998-</w:t>
      </w:r>
    </w:p>
    <w:p>
      <w:r>
        <w:rPr>
          <w:rFonts w:ascii="Arial" w:cs="Arial" w:eastAsia="Arial" w:hAnsi="Arial"/>
          <w:sz w:val="24"/>
          <w:szCs w:val="24"/>
        </w:rPr>
        <w:t xml:space="preserve">2000 годы".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  тарифной  политики  в течение  переходного  периода  и</w:t>
      </w:r>
    </w:p>
    <w:p>
      <w:r>
        <w:rPr>
          <w:rFonts w:ascii="Arial" w:cs="Arial" w:eastAsia="Arial" w:hAnsi="Arial"/>
          <w:sz w:val="24"/>
          <w:szCs w:val="24"/>
        </w:rPr>
        <w:t xml:space="preserve">реструктуризации  электроэнергетического  сектора  будет   происходить</w:t>
      </w:r>
    </w:p>
    <w:p>
      <w:r>
        <w:rPr>
          <w:rFonts w:ascii="Arial" w:cs="Arial" w:eastAsia="Arial" w:hAnsi="Arial"/>
          <w:sz w:val="24"/>
          <w:szCs w:val="24"/>
        </w:rPr>
        <w:t xml:space="preserve">вместе    с  изменениями   в  организационном  и  юридическом  статусе</w:t>
      </w:r>
    </w:p>
    <w:p>
      <w:r>
        <w:rPr>
          <w:rFonts w:ascii="Arial" w:cs="Arial" w:eastAsia="Arial" w:hAnsi="Arial"/>
          <w:sz w:val="24"/>
          <w:szCs w:val="24"/>
        </w:rPr>
        <w:t xml:space="preserve">энергопредприятий,    вовлеченных    в    производство,      передачу,</w:t>
      </w:r>
    </w:p>
    <w:p>
      <w:r>
        <w:rPr>
          <w:rFonts w:ascii="Arial" w:cs="Arial" w:eastAsia="Arial" w:hAnsi="Arial"/>
          <w:sz w:val="24"/>
          <w:szCs w:val="24"/>
        </w:rPr>
        <w:t xml:space="preserve">распределение и снабжение электрической и тепловой энергией.  Основные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принципы  тарифной  политики  соответствуют  будущей  реструктуризации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электроэнергетической  отрасли  и   останутся  неизменными.  Изменение</w:t>
      </w:r>
    </w:p>
    <w:p>
      <w:r>
        <w:rPr>
          <w:rFonts w:ascii="Arial" w:cs="Arial" w:eastAsia="Arial" w:hAnsi="Arial"/>
          <w:sz w:val="24"/>
          <w:szCs w:val="24"/>
        </w:rPr>
        <w:t xml:space="preserve">тарифной  политики  предполагает  постепенную  трансформацию  тарифной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  через  ряд  промежуточных  стадий.  В качестве  первого  шага</w:t>
      </w:r>
    </w:p>
    <w:p>
      <w:r>
        <w:rPr>
          <w:rFonts w:ascii="Arial" w:cs="Arial" w:eastAsia="Arial" w:hAnsi="Arial"/>
          <w:sz w:val="24"/>
          <w:szCs w:val="24"/>
        </w:rPr>
        <w:t xml:space="preserve">предлагается введение ступенчатого тарифа для бытовых потребителей.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Проблема  повышения   тарифа  имеет  как  положительные,   так   и</w:t>
      </w:r>
    </w:p>
    <w:p>
      <w:r>
        <w:rPr>
          <w:rFonts w:ascii="Arial" w:cs="Arial" w:eastAsia="Arial" w:hAnsi="Arial"/>
          <w:sz w:val="24"/>
          <w:szCs w:val="24"/>
        </w:rPr>
        <w:t xml:space="preserve">отрицательные  стороны  воздействия.  Необходимо  учитывать,   что   в</w:t>
      </w:r>
    </w:p>
    <w:p>
      <w:r>
        <w:rPr>
          <w:rFonts w:ascii="Arial" w:cs="Arial" w:eastAsia="Arial" w:hAnsi="Arial"/>
          <w:sz w:val="24"/>
          <w:szCs w:val="24"/>
        </w:rPr>
        <w:t xml:space="preserve">ближайшее   время  нельзя  рассчитывать  на  промышленность,   которая</w:t>
      </w:r>
    </w:p>
    <w:p>
      <w:r>
        <w:rPr>
          <w:rFonts w:ascii="Arial" w:cs="Arial" w:eastAsia="Arial" w:hAnsi="Arial"/>
          <w:sz w:val="24"/>
          <w:szCs w:val="24"/>
        </w:rPr>
        <w:t xml:space="preserve">находится  в  упадочном состоянии, как на основной  источник  покрытия</w:t>
      </w:r>
    </w:p>
    <w:p>
      <w:r>
        <w:rPr>
          <w:rFonts w:ascii="Arial" w:cs="Arial" w:eastAsia="Arial" w:hAnsi="Arial"/>
          <w:sz w:val="24"/>
          <w:szCs w:val="24"/>
        </w:rPr>
        <w:t xml:space="preserve">всех затрат энергосистемы. Большая часть населения имеет низкие уровни</w:t>
      </w:r>
    </w:p>
    <w:p>
      <w:r>
        <w:rPr>
          <w:rFonts w:ascii="Arial" w:cs="Arial" w:eastAsia="Arial" w:hAnsi="Arial"/>
          <w:sz w:val="24"/>
          <w:szCs w:val="24"/>
        </w:rPr>
        <w:t xml:space="preserve">доходов  и платежеспособности.  Существующие тарифы не покрывают  всех</w:t>
      </w:r>
    </w:p>
    <w:p>
      <w:r>
        <w:rPr>
          <w:rFonts w:ascii="Arial" w:cs="Arial" w:eastAsia="Arial" w:hAnsi="Arial"/>
          <w:sz w:val="24"/>
          <w:szCs w:val="24"/>
        </w:rPr>
        <w:t xml:space="preserve">затрат  энергосистемы,   в  результате  -   ее  техническое  состояние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продолжает ухудшаться.  Повышение сбора оплаты за энергию  -  одно  из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составляющих  в решении  этой  задачи. Также необходимо  не  допускать</w:t>
      </w:r>
    </w:p>
    <w:p>
      <w:r>
        <w:rPr>
          <w:rFonts w:ascii="Arial" w:cs="Arial" w:eastAsia="Arial" w:hAnsi="Arial"/>
          <w:sz w:val="24"/>
          <w:szCs w:val="24"/>
        </w:rPr>
        <w:t xml:space="preserve">дебиторской  задолженности более 60 дней и коренным  образом  изменить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техническую  политику  в  части уменьшения   технических  (до  12%)  и</w:t>
      </w:r>
    </w:p>
    <w:p>
      <w:r>
        <w:rPr>
          <w:rFonts w:ascii="Arial" w:cs="Arial" w:eastAsia="Arial" w:hAnsi="Arial"/>
          <w:sz w:val="24"/>
          <w:szCs w:val="24"/>
        </w:rPr>
        <w:t xml:space="preserve">коммерческих (до 2%) потерь, введения дифференцированных  тарифов  для</w:t>
      </w:r>
    </w:p>
    <w:p>
      <w:r>
        <w:rPr>
          <w:rFonts w:ascii="Arial" w:cs="Arial" w:eastAsia="Arial" w:hAnsi="Arial"/>
          <w:sz w:val="24"/>
          <w:szCs w:val="24"/>
        </w:rPr>
        <w:t xml:space="preserve">того,  чтобы потребители могли снизить, свои расходы на электроэнергию</w:t>
      </w:r>
    </w:p>
    <w:p>
      <w:r>
        <w:rPr>
          <w:rFonts w:ascii="Arial" w:cs="Arial" w:eastAsia="Arial" w:hAnsi="Arial"/>
          <w:sz w:val="24"/>
          <w:szCs w:val="24"/>
        </w:rPr>
        <w:t xml:space="preserve">путем изменения схемы потребления.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настоящей тарифной политикой в течение  1998-2000</w:t>
      </w:r>
    </w:p>
    <w:p>
      <w:r>
        <w:rPr>
          <w:rFonts w:ascii="Arial" w:cs="Arial" w:eastAsia="Arial" w:hAnsi="Arial"/>
          <w:sz w:val="24"/>
          <w:szCs w:val="24"/>
        </w:rPr>
        <w:t xml:space="preserve">годов   средний   отпускной   тариф на  электрическую  энергию  должен</w:t>
      </w:r>
    </w:p>
    <w:p>
      <w:r>
        <w:rPr>
          <w:rFonts w:ascii="Arial" w:cs="Arial" w:eastAsia="Arial" w:hAnsi="Arial"/>
          <w:sz w:val="24"/>
          <w:szCs w:val="24"/>
        </w:rPr>
        <w:t xml:space="preserve">увеличиться  за 1 кВт.ч с 20,45 тыйына в 1997 году до  36,8  тыйына  к</w:t>
      </w:r>
    </w:p>
    <w:p>
      <w:r>
        <w:rPr>
          <w:rFonts w:ascii="Arial" w:cs="Arial" w:eastAsia="Arial" w:hAnsi="Arial"/>
          <w:sz w:val="24"/>
          <w:szCs w:val="24"/>
        </w:rPr>
        <w:t xml:space="preserve">2000  году, то есть рост составит 79,9 процента.</w:t>
      </w:r>
    </w:p>
    <w:p>
      <w:r>
        <w:rPr>
          <w:rFonts w:ascii="Arial" w:cs="Arial" w:eastAsia="Arial" w:hAnsi="Arial"/>
          <w:sz w:val="24"/>
          <w:szCs w:val="24"/>
        </w:rPr>
        <w:t xml:space="preserve">В   тарифную   политику   не   должны  включаться   элементы   для</w:t>
      </w:r>
    </w:p>
    <w:p>
      <w:r>
        <w:rPr>
          <w:rFonts w:ascii="Arial" w:cs="Arial" w:eastAsia="Arial" w:hAnsi="Arial"/>
          <w:sz w:val="24"/>
          <w:szCs w:val="24"/>
        </w:rPr>
        <w:t xml:space="preserve">перекрестного  субсидирования между различными группами  потребителей.</w:t>
      </w:r>
    </w:p>
    <w:p>
      <w:r>
        <w:rPr>
          <w:rFonts w:ascii="Arial" w:cs="Arial" w:eastAsia="Arial" w:hAnsi="Arial"/>
          <w:sz w:val="24"/>
          <w:szCs w:val="24"/>
        </w:rPr>
        <w:t xml:space="preserve">Однако,  настоящие  основы  тарифной  политики  не  исключают   прямое</w:t>
      </w:r>
    </w:p>
    <w:p>
      <w:r>
        <w:rPr>
          <w:rFonts w:ascii="Arial" w:cs="Arial" w:eastAsia="Arial" w:hAnsi="Arial"/>
          <w:sz w:val="24"/>
          <w:szCs w:val="24"/>
        </w:rPr>
        <w:t xml:space="preserve">субсидирование   малоимущих   слоев  населения  по  государственным  и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региональным   программам.   Тарифы  также   возможно   и 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корректировать  с  учетом  изменения рыночных цен на энергоносители, в</w:t>
      </w:r>
    </w:p>
    <w:p>
      <w:r>
        <w:rPr>
          <w:rFonts w:ascii="Arial" w:cs="Arial" w:eastAsia="Arial" w:hAnsi="Arial"/>
          <w:sz w:val="24"/>
          <w:szCs w:val="24"/>
        </w:rPr>
        <w:t xml:space="preserve">том числе включая наличие гидроресурсов по данному году.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Разработанная  "Финансовая  модель  реструктуризации  акционерного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общества  "Кыргызэнерго" позволит осуществлять раздельную деятельность</w:t>
      </w:r>
    </w:p>
    <w:p>
      <w:r>
        <w:rPr>
          <w:rFonts w:ascii="Arial" w:cs="Arial" w:eastAsia="Arial" w:hAnsi="Arial"/>
          <w:sz w:val="24"/>
          <w:szCs w:val="24"/>
        </w:rPr>
        <w:t xml:space="preserve">по  производству,  передаче  и  распределению  электрической  энергии,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представляющую возможность функционирования прозрачной и  справедливой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 коммерческих отношений в процессе производства и купли-продажи</w:t>
      </w:r>
    </w:p>
    <w:p>
      <w:r>
        <w:rPr>
          <w:rFonts w:ascii="Arial" w:cs="Arial" w:eastAsia="Arial" w:hAnsi="Arial"/>
          <w:sz w:val="24"/>
          <w:szCs w:val="24"/>
        </w:rPr>
        <w:t xml:space="preserve">электрической энергии.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Разработка новых  и  приведение  в  соответствие  с международными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стандартами  существующих нормативно-правовых  актов,  которые  должны</w:t>
      </w:r>
    </w:p>
    <w:p>
      <w:r>
        <w:rPr>
          <w:rFonts w:ascii="Arial" w:cs="Arial" w:eastAsia="Arial" w:hAnsi="Arial"/>
          <w:sz w:val="24"/>
          <w:szCs w:val="24"/>
        </w:rPr>
        <w:t xml:space="preserve">способствовать    улучшению   инвестиционного    климата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  действенную правовую защиту всех участников   производства,</w:t>
      </w:r>
    </w:p>
    <w:p>
      <w:r>
        <w:rPr>
          <w:rFonts w:ascii="Arial" w:cs="Arial" w:eastAsia="Arial" w:hAnsi="Arial"/>
          <w:sz w:val="24"/>
          <w:szCs w:val="24"/>
        </w:rPr>
        <w:t xml:space="preserve">передачи   и распределения, а также потребителей энергии без ущемления</w:t>
      </w:r>
    </w:p>
    <w:p>
      <w:r>
        <w:rPr>
          <w:rFonts w:ascii="Arial" w:cs="Arial" w:eastAsia="Arial" w:hAnsi="Arial"/>
          <w:sz w:val="24"/>
          <w:szCs w:val="24"/>
        </w:rPr>
        <w:t xml:space="preserve">их интересов.</w:t>
      </w:r>
    </w:p>
    <w:p>
      <w:r>
        <w:rPr>
          <w:rFonts w:ascii="Arial" w:cs="Arial" w:eastAsia="Arial" w:hAnsi="Arial"/>
          <w:sz w:val="24"/>
          <w:szCs w:val="24"/>
        </w:rPr>
        <w:t xml:space="preserve">В этих целях Госагентством по энергетике разработано и утверждено:</w:t>
      </w:r>
    </w:p>
    <w:p>
      <w:r>
        <w:rPr>
          <w:rFonts w:ascii="Arial" w:cs="Arial" w:eastAsia="Arial" w:hAnsi="Arial"/>
          <w:sz w:val="24"/>
          <w:szCs w:val="24"/>
        </w:rPr>
        <w:t xml:space="preserve">- правила пользования электрической и тепловой энергией;</w:t>
      </w:r>
    </w:p>
    <w:p>
      <w:r>
        <w:rPr>
          <w:rFonts w:ascii="Arial" w:cs="Arial" w:eastAsia="Arial" w:hAnsi="Arial"/>
          <w:sz w:val="24"/>
          <w:szCs w:val="24"/>
        </w:rPr>
        <w:t xml:space="preserve">-   типовые  контракты  между  энергоснабжающими  организациями  и</w:t>
      </w:r>
    </w:p>
    <w:p>
      <w:r>
        <w:rPr>
          <w:rFonts w:ascii="Arial" w:cs="Arial" w:eastAsia="Arial" w:hAnsi="Arial"/>
          <w:sz w:val="24"/>
          <w:szCs w:val="24"/>
        </w:rPr>
        <w:t xml:space="preserve">потребителями;</w:t>
      </w:r>
    </w:p>
    <w:p>
      <w:r>
        <w:rPr>
          <w:rFonts w:ascii="Arial" w:cs="Arial" w:eastAsia="Arial" w:hAnsi="Arial"/>
          <w:sz w:val="24"/>
          <w:szCs w:val="24"/>
        </w:rPr>
        <w:t xml:space="preserve">- соглашение о деятельности между Госагентством  по  энергетике  и</w:t>
      </w:r>
    </w:p>
    <w:p>
      <w:r>
        <w:rPr>
          <w:rFonts w:ascii="Arial" w:cs="Arial" w:eastAsia="Arial" w:hAnsi="Arial"/>
          <w:sz w:val="24"/>
          <w:szCs w:val="24"/>
        </w:rPr>
        <w:t xml:space="preserve">акционерным обществом "Кыргызэнерго";</w:t>
      </w:r>
    </w:p>
    <w:p>
      <w:r>
        <w:rPr>
          <w:rFonts w:ascii="Arial" w:cs="Arial" w:eastAsia="Arial" w:hAnsi="Arial"/>
          <w:sz w:val="24"/>
          <w:szCs w:val="24"/>
        </w:rPr>
        <w:t xml:space="preserve">- правила учета электрической и тепловой энергии;</w:t>
      </w:r>
    </w:p>
    <w:p>
      <w:r>
        <w:rPr>
          <w:rFonts w:ascii="Arial" w:cs="Arial" w:eastAsia="Arial" w:hAnsi="Arial"/>
          <w:sz w:val="24"/>
          <w:szCs w:val="24"/>
        </w:rPr>
        <w:t xml:space="preserve">- прейскурант цен на электрическую и тепловую энергию.</w:t>
      </w:r>
    </w:p>
    <w:p>
      <w:r>
        <w:rPr>
          <w:rFonts w:ascii="Arial" w:cs="Arial" w:eastAsia="Arial" w:hAnsi="Arial"/>
          <w:sz w:val="24"/>
          <w:szCs w:val="24"/>
        </w:rPr>
        <w:t xml:space="preserve">Госагентством  по  энергетике  был разработан  и  после  одобрения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Правительством   Республики принят Законодательным  собранием  Жогорку</w:t>
      </w:r>
    </w:p>
    <w:p>
      <w:r>
        <w:rPr>
          <w:rFonts w:ascii="Arial" w:cs="Arial" w:eastAsia="Arial" w:hAnsi="Arial"/>
          <w:sz w:val="24"/>
          <w:szCs w:val="24"/>
        </w:rPr>
        <w:t xml:space="preserve">Кенеша Кыргызской Республики Закон "Об энергосбережении".</w:t>
      </w:r>
    </w:p>
    <w:p>
      <w:r>
        <w:rPr>
          <w:rFonts w:ascii="Arial" w:cs="Arial" w:eastAsia="Arial" w:hAnsi="Arial"/>
          <w:sz w:val="24"/>
          <w:szCs w:val="24"/>
        </w:rPr>
        <w:t xml:space="preserve">На  ближайшую  перспективу будут продолжены работы  по  разработке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документов,    направленных   на  совершенствование 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регулированияв энергетике.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Осуществление действенного контроля за лицензионной  деятельностью</w:t>
      </w:r>
    </w:p>
    <w:p>
      <w:r>
        <w:rPr>
          <w:rFonts w:ascii="Arial" w:cs="Arial" w:eastAsia="Arial" w:hAnsi="Arial"/>
          <w:sz w:val="24"/>
          <w:szCs w:val="24"/>
        </w:rPr>
        <w:t xml:space="preserve">энергопредприятий    по  бесперебойному,   надежному   и   безопасному</w:t>
      </w:r>
    </w:p>
    <w:p>
      <w:r>
        <w:rPr>
          <w:rFonts w:ascii="Arial" w:cs="Arial" w:eastAsia="Arial" w:hAnsi="Arial"/>
          <w:sz w:val="24"/>
          <w:szCs w:val="24"/>
        </w:rPr>
        <w:t xml:space="preserve">энергоснабжению потребителей.</w:t>
      </w:r>
    </w:p>
    <w:p>
      <w:r>
        <w:rPr>
          <w:rFonts w:ascii="Arial" w:cs="Arial" w:eastAsia="Arial" w:hAnsi="Arial"/>
          <w:sz w:val="24"/>
          <w:szCs w:val="24"/>
        </w:rPr>
        <w:t xml:space="preserve">Для  этих   целей  в  соответствии с  принятой  мировой  практикой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принято решение о  создании   при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Государственном     агентстве     по   энергетике    независимой    от</w:t>
      </w:r>
    </w:p>
    <w:p>
      <w:r>
        <w:rPr>
          <w:rFonts w:ascii="Arial" w:cs="Arial" w:eastAsia="Arial" w:hAnsi="Arial"/>
          <w:sz w:val="24"/>
          <w:szCs w:val="24"/>
        </w:rPr>
        <w:t xml:space="preserve">энергетической   отрасли  Государственной  энергетической   инспекции,</w:t>
      </w:r>
    </w:p>
    <w:p>
      <w:r>
        <w:rPr>
          <w:rFonts w:ascii="Arial" w:cs="Arial" w:eastAsia="Arial" w:hAnsi="Arial"/>
          <w:sz w:val="24"/>
          <w:szCs w:val="24"/>
        </w:rPr>
        <w:t xml:space="preserve">ранее  они  функционировали непосредственно при  акционерном  обществе</w:t>
      </w:r>
    </w:p>
    <w:p>
      <w:r>
        <w:rPr>
          <w:rFonts w:ascii="Arial" w:cs="Arial" w:eastAsia="Arial" w:hAnsi="Arial"/>
          <w:sz w:val="24"/>
          <w:szCs w:val="24"/>
        </w:rPr>
        <w:t xml:space="preserve">"Кыргызэнерго",       Государственной       акционерной       компании</w:t>
      </w:r>
    </w:p>
    <w:p>
      <w:r>
        <w:rPr>
          <w:rFonts w:ascii="Arial" w:cs="Arial" w:eastAsia="Arial" w:hAnsi="Arial"/>
          <w:sz w:val="24"/>
          <w:szCs w:val="24"/>
        </w:rPr>
        <w:t xml:space="preserve">"Кыргызгазмунайзат",   что  не  позволяло   полнее    учитывать    все</w:t>
      </w:r>
    </w:p>
    <w:p>
      <w:r>
        <w:rPr>
          <w:rFonts w:ascii="Arial" w:cs="Arial" w:eastAsia="Arial" w:hAnsi="Arial"/>
          <w:sz w:val="24"/>
          <w:szCs w:val="24"/>
        </w:rPr>
        <w:t xml:space="preserve">имеющиеся  резервы  в повышении эффективности производства, 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осуществлении   качественного   контроля   за   всем   технологическим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процессом.</w:t>
      </w:r>
    </w:p>
    <w:p>
      <w:r>
        <w:rPr>
          <w:rFonts w:ascii="Arial" w:cs="Arial" w:eastAsia="Arial" w:hAnsi="Arial"/>
          <w:sz w:val="24"/>
          <w:szCs w:val="24"/>
        </w:rPr>
        <w:t xml:space="preserve">Одним  из  важнейших  направлений  деятельности  Госагентства   по</w:t>
      </w:r>
    </w:p>
    <w:p>
      <w:r>
        <w:rPr>
          <w:rFonts w:ascii="Arial" w:cs="Arial" w:eastAsia="Arial" w:hAnsi="Arial"/>
          <w:sz w:val="24"/>
          <w:szCs w:val="24"/>
        </w:rPr>
        <w:t xml:space="preserve">энергетике   также   является   изучение   опыта   других   стран    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государственном регулировании энергетических проблем.</w:t>
      </w:r>
    </w:p>
    <w:p>
      <w:r>
        <w:rPr>
          <w:rFonts w:ascii="Arial" w:cs="Arial" w:eastAsia="Arial" w:hAnsi="Arial"/>
          <w:sz w:val="24"/>
          <w:szCs w:val="24"/>
        </w:rPr>
        <w:t xml:space="preserve">Задачей Госагентства  по энергетике на перспективу является анализ</w:t>
      </w:r>
    </w:p>
    <w:p>
      <w:r>
        <w:rPr>
          <w:rFonts w:ascii="Arial" w:cs="Arial" w:eastAsia="Arial" w:hAnsi="Arial"/>
          <w:sz w:val="24"/>
          <w:szCs w:val="24"/>
        </w:rPr>
        <w:t xml:space="preserve">топливно-энергетического баланса и на его основе: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  потребностей республики  в  соответствующих  видах</w:t>
      </w:r>
    </w:p>
    <w:p>
      <w:r>
        <w:rPr>
          <w:rFonts w:ascii="Arial" w:cs="Arial" w:eastAsia="Arial" w:hAnsi="Arial"/>
          <w:sz w:val="24"/>
          <w:szCs w:val="24"/>
        </w:rPr>
        <w:t xml:space="preserve">топлива и энергии;</w:t>
      </w:r>
    </w:p>
    <w:p>
      <w:r>
        <w:rPr>
          <w:rFonts w:ascii="Arial" w:cs="Arial" w:eastAsia="Arial" w:hAnsi="Arial"/>
          <w:sz w:val="24"/>
          <w:szCs w:val="24"/>
        </w:rPr>
        <w:t xml:space="preserve">- доведение этих показателей до уровней региональных показателей;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возможных условий альтернативного выбора вида энергии и</w:t>
      </w:r>
    </w:p>
    <w:p>
      <w:r>
        <w:rPr>
          <w:rFonts w:ascii="Arial" w:cs="Arial" w:eastAsia="Arial" w:hAnsi="Arial"/>
          <w:sz w:val="24"/>
          <w:szCs w:val="24"/>
        </w:rPr>
        <w:t xml:space="preserve">топлива   всеми  потребителями через рыночный механизм ценообразования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с  целью  максимально использовать собственные топливно-энергетические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ресурсы.</w:t>
      </w:r>
    </w:p>
    <w:p>
      <w:r>
        <w:rPr>
          <w:rFonts w:ascii="Arial" w:cs="Arial" w:eastAsia="Arial" w:hAnsi="Arial"/>
          <w:sz w:val="24"/>
          <w:szCs w:val="24"/>
        </w:rPr>
        <w:t xml:space="preserve">Основная деятельность Госагентства по  энергетике  на  перспективу</w:t>
      </w:r>
    </w:p>
    <w:p>
      <w:r>
        <w:rPr>
          <w:rFonts w:ascii="Arial" w:cs="Arial" w:eastAsia="Arial" w:hAnsi="Arial"/>
          <w:sz w:val="24"/>
          <w:szCs w:val="24"/>
        </w:rPr>
        <w:t xml:space="preserve">приведена в приложениях 1, 2.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r>
        <w:rPr>
          <w:rFonts w:ascii="Arial" w:cs="Arial" w:eastAsia="Arial" w:hAnsi="Arial"/>
          <w:sz w:val="24"/>
          <w:szCs w:val="24"/>
        </w:rPr>
        <w:t xml:space="preserve">ПЕРСПЕКТИВНЫЕ ЗАДАЧИ</w:t>
      </w:r>
    </w:p>
    <w:p>
      <w:r>
        <w:rPr>
          <w:rFonts w:ascii="Arial" w:cs="Arial" w:eastAsia="Arial" w:hAnsi="Arial"/>
          <w:sz w:val="24"/>
          <w:szCs w:val="24"/>
        </w:rPr>
        <w:t xml:space="preserve">ГАЭ по эффективному и устойчивому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функционированию отраслей ТЭК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N |    Наименование вопроса    |Ведомства, принимающие|Сроки исполнения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|                            |       участие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--|----------------------------|----------------------|----------------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1 |Создание рыночных механизмов|Фонд госимущества, АО |До 2000 года</w:t>
      </w:r>
    </w:p>
    <w:p>
      <w:r>
        <w:rPr>
          <w:rFonts w:ascii="Arial" w:cs="Arial" w:eastAsia="Arial" w:hAnsi="Arial"/>
          <w:sz w:val="24"/>
          <w:szCs w:val="24"/>
        </w:rPr>
        <w:t xml:space="preserve">|в ТЭК                       |"Кыргызэнерго", ГАК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                      |"Кыргызгазмунайзат",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 |Минвнешторг, Минфин,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 |Минсоцтруд,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 |Госдепартамент по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 |антимонопольной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 |политике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2 |Совершенствование тарифной  |Госдепартамент по     |1999-2000 годы</w:t>
      </w:r>
    </w:p>
    <w:p>
      <w:r>
        <w:rPr>
          <w:rFonts w:ascii="Arial" w:cs="Arial" w:eastAsia="Arial" w:hAnsi="Arial"/>
          <w:sz w:val="24"/>
          <w:szCs w:val="24"/>
        </w:rPr>
        <w:t xml:space="preserve">|политики в ТЭК              |антимонопольной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 |политике, Минсоцтруд  |</w:t>
      </w:r>
    </w:p>
    <w:p>
      <w:r>
        <w:rPr>
          <w:rFonts w:ascii="Arial" w:cs="Arial" w:eastAsia="Arial" w:hAnsi="Arial"/>
          <w:sz w:val="24"/>
          <w:szCs w:val="24"/>
        </w:rPr>
        <w:t xml:space="preserve">3 |Лицензирование всех видов   |ГАЭ                   |1998 год -</w:t>
      </w:r>
    </w:p>
    <w:p>
      <w:r>
        <w:rPr>
          <w:rFonts w:ascii="Arial" w:cs="Arial" w:eastAsia="Arial" w:hAnsi="Arial"/>
          <w:sz w:val="24"/>
          <w:szCs w:val="24"/>
        </w:rPr>
        <w:t xml:space="preserve">|деятельности в ТЭК          |                      |I полугодие 1999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 |                      |года</w:t>
      </w:r>
    </w:p>
    <w:p>
      <w:r>
        <w:rPr>
          <w:rFonts w:ascii="Arial" w:cs="Arial" w:eastAsia="Arial" w:hAnsi="Arial"/>
          <w:sz w:val="24"/>
          <w:szCs w:val="24"/>
        </w:rPr>
        <w:t xml:space="preserve">4 |Разработка и реализация     |Фонд госимущества, АО |1998-2000 годы</w:t>
      </w:r>
    </w:p>
    <w:p>
      <w:r>
        <w:rPr>
          <w:rFonts w:ascii="Arial" w:cs="Arial" w:eastAsia="Arial" w:hAnsi="Arial"/>
          <w:sz w:val="24"/>
          <w:szCs w:val="24"/>
        </w:rPr>
        <w:t xml:space="preserve">|топливно-энергетического    |"Кыргызэнерго", ГАК   |</w:t>
      </w:r>
    </w:p>
    <w:p>
      <w:r>
        <w:rPr>
          <w:rFonts w:ascii="Arial" w:cs="Arial" w:eastAsia="Arial" w:hAnsi="Arial"/>
          <w:sz w:val="24"/>
          <w:szCs w:val="24"/>
        </w:rPr>
        <w:t xml:space="preserve">|баланса республики          |"Кыргызгазмунайзат",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 |Минвнешторг, Минфин,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 |"Кыргызжилкоммунсоюз" |</w:t>
      </w:r>
    </w:p>
    <w:p>
      <w:r>
        <w:rPr>
          <w:rFonts w:ascii="Arial" w:cs="Arial" w:eastAsia="Arial" w:hAnsi="Arial"/>
          <w:sz w:val="24"/>
          <w:szCs w:val="24"/>
        </w:rPr>
        <w:t xml:space="preserve">5 |Разработка Национальной     |АО "Кыргызэнерго", ГАК|1998-1999 годы</w:t>
      </w:r>
    </w:p>
    <w:p>
      <w:r>
        <w:rPr>
          <w:rFonts w:ascii="Arial" w:cs="Arial" w:eastAsia="Arial" w:hAnsi="Arial"/>
          <w:sz w:val="24"/>
          <w:szCs w:val="24"/>
        </w:rPr>
        <w:t xml:space="preserve">|Энергетической Программы    |"Кыргызгазмунайзат",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 |Минвнешторг, КНТЦ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 |"Энергия", Минфин     |</w:t>
      </w:r>
    </w:p>
    <w:p>
      <w:r>
        <w:rPr>
          <w:rFonts w:ascii="Arial" w:cs="Arial" w:eastAsia="Arial" w:hAnsi="Arial"/>
          <w:sz w:val="24"/>
          <w:szCs w:val="24"/>
        </w:rPr>
        <w:t xml:space="preserve">6 |Разработка и внедрение      |АО "Кыргызэнерго", ГАК|До I полугодия</w:t>
      </w:r>
    </w:p>
    <w:p>
      <w:r>
        <w:rPr>
          <w:rFonts w:ascii="Arial" w:cs="Arial" w:eastAsia="Arial" w:hAnsi="Arial"/>
          <w:sz w:val="24"/>
          <w:szCs w:val="24"/>
        </w:rPr>
        <w:t xml:space="preserve">|программ перспективного     |"Кыргызгазмунайзат",  |1999 года</w:t>
      </w:r>
    </w:p>
    <w:p>
      <w:r>
        <w:rPr>
          <w:rFonts w:ascii="Arial" w:cs="Arial" w:eastAsia="Arial" w:hAnsi="Arial"/>
          <w:sz w:val="24"/>
          <w:szCs w:val="24"/>
        </w:rPr>
        <w:t xml:space="preserve">|развития ТЭК                |Минвнешторг, КНТЦ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 |"Энергия", Минфин     |</w:t>
      </w:r>
    </w:p>
    <w:p>
      <w:r>
        <w:rPr>
          <w:rFonts w:ascii="Arial" w:cs="Arial" w:eastAsia="Arial" w:hAnsi="Arial"/>
          <w:sz w:val="24"/>
          <w:szCs w:val="24"/>
        </w:rPr>
        <w:t xml:space="preserve">7 |Эффективное использование   |АО "Кыргызэнерго", ГАК|1998-2000 годы</w:t>
      </w:r>
    </w:p>
    <w:p>
      <w:r>
        <w:rPr>
          <w:rFonts w:ascii="Arial" w:cs="Arial" w:eastAsia="Arial" w:hAnsi="Arial"/>
          <w:sz w:val="24"/>
          <w:szCs w:val="24"/>
        </w:rPr>
        <w:t xml:space="preserve">|собственных энергоресурсов и|"Кыргызгазмунайзат",  |</w:t>
      </w:r>
    </w:p>
    <w:p>
      <w:r>
        <w:rPr>
          <w:rFonts w:ascii="Arial" w:cs="Arial" w:eastAsia="Arial" w:hAnsi="Arial"/>
          <w:sz w:val="24"/>
          <w:szCs w:val="24"/>
        </w:rPr>
        <w:t xml:space="preserve">|энергосбережение            |Минвнешторг,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 |Энергоинспекция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8 |Развитие малых ГЭС и        |АО "Кыргызэнерго",    |1998-2000 годы</w:t>
      </w:r>
    </w:p>
    <w:p>
      <w:r>
        <w:rPr>
          <w:rFonts w:ascii="Arial" w:cs="Arial" w:eastAsia="Arial" w:hAnsi="Arial"/>
          <w:sz w:val="24"/>
          <w:szCs w:val="24"/>
        </w:rPr>
        <w:t xml:space="preserve">|нетрадиционных источников   |Деловой проект "Кун", |</w:t>
      </w:r>
    </w:p>
    <w:p>
      <w:r>
        <w:rPr>
          <w:rFonts w:ascii="Arial" w:cs="Arial" w:eastAsia="Arial" w:hAnsi="Arial"/>
          <w:sz w:val="24"/>
          <w:szCs w:val="24"/>
        </w:rPr>
        <w:t xml:space="preserve">|энергии                     |ФГИ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9 |Разработка программ учета в |АО "Кыргызэнерго"     |1998 год</w:t>
      </w:r>
    </w:p>
    <w:p>
      <w:r>
        <w:rPr>
          <w:rFonts w:ascii="Arial" w:cs="Arial" w:eastAsia="Arial" w:hAnsi="Arial"/>
          <w:sz w:val="24"/>
          <w:szCs w:val="24"/>
        </w:rPr>
        <w:t xml:space="preserve">|распределительных сетях и   |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|учет перетоков энергии      |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10|Приведение законодательной  |АО "Кыргызэнерго", ГАК|До 2000 года</w:t>
      </w:r>
    </w:p>
    <w:p>
      <w:r>
        <w:rPr>
          <w:rFonts w:ascii="Arial" w:cs="Arial" w:eastAsia="Arial" w:hAnsi="Arial"/>
          <w:sz w:val="24"/>
          <w:szCs w:val="24"/>
        </w:rPr>
        <w:t xml:space="preserve">|базы и структур ТЭК к       |"Кыргызгазмунайзат",  |</w:t>
      </w:r>
    </w:p>
    <w:p>
      <w:r>
        <w:rPr>
          <w:rFonts w:ascii="Arial" w:cs="Arial" w:eastAsia="Arial" w:hAnsi="Arial"/>
          <w:sz w:val="24"/>
          <w:szCs w:val="24"/>
        </w:rPr>
        <w:t xml:space="preserve">|международным нормам        |Минвнешторг,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    |Антимонопольный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 |комитет, КНТЦ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 |"Энергия"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11|Мониторинг текущего         |АО "Кыргызэнерго", ГАК|Ежегодно</w:t>
      </w:r>
    </w:p>
    <w:p>
      <w:r>
        <w:rPr>
          <w:rFonts w:ascii="Arial" w:cs="Arial" w:eastAsia="Arial" w:hAnsi="Arial"/>
          <w:sz w:val="24"/>
          <w:szCs w:val="24"/>
        </w:rPr>
        <w:t xml:space="preserve">|состояния ТЭК и его         |"Кыргызгазмунайзат",  |</w:t>
      </w:r>
    </w:p>
    <w:p>
      <w:r>
        <w:rPr>
          <w:rFonts w:ascii="Arial" w:cs="Arial" w:eastAsia="Arial" w:hAnsi="Arial"/>
          <w:sz w:val="24"/>
          <w:szCs w:val="24"/>
        </w:rPr>
        <w:t xml:space="preserve">|объективное освещение       |Минвнешторг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СТРУКТУРА</w:t>
      </w:r>
    </w:p>
    <w:p>
      <w:r>
        <w:rPr>
          <w:rFonts w:ascii="Arial" w:cs="Arial" w:eastAsia="Arial" w:hAnsi="Arial"/>
          <w:sz w:val="24"/>
          <w:szCs w:val="24"/>
        </w:rPr>
        <w:t xml:space="preserve">Госэнергоагентства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           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|Госэнергоагентство|-----------|Госэнергоинспекция|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           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-------------|--------------------- |----------------------------------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|Тариф      |||Лицензия           | ||Контроль работ по технике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-------------|--------------------- ||безопасности и тех. эксплуатации|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-------------|--------------------- ||энергооборудования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|Привлечение|||Разработка         | |----------------------------------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|инвестиций |||нормативно-правовых| |----------------------------------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|в ТЭК      |||документов         | ||Состояние учета производства,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-------------|--------------------- ||передачи и распределения газа,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 ||электро-, теплоэнергии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|Разбор жалоб и разрешение споров | |----------------------------------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|между потребителями и            | |----------------------------------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|энергоснабжающими организациями  | ||Соответствие состояния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 -|энергооборудования нормам и     |</w:t>
      </w:r>
    </w:p>
    <w:p>
      <w:r>
        <w:rPr>
          <w:rFonts w:ascii="Arial" w:cs="Arial" w:eastAsia="Arial" w:hAnsi="Arial"/>
          <w:sz w:val="24"/>
          <w:szCs w:val="24"/>
        </w:rPr>
        <w:t xml:space="preserve">|стандартам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gqhi1k66fv9nt2_-7jst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2026-09-23T06:49:02.954Z</dcterms:created>
  <dcterms:modified xsi:type="dcterms:W3CDTF">2026-09-23T06:49:02.954Z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