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                                        (В соответствии с </w:t>
      </w:r>
      <w:hyperlink w:history="1" r:id="rIdj6nioljtvpuyzk-xkd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Правительства КР                                            от 6 апреля 2007 года №101) г.Бишкек, Дом Правительстваот 2 сентября 2005 года № 403            ПОСТАНОВЛЕНИЕ ПРАВИТЕЛЬСТВА КЫРГЫЗСКОЙ РЕСПУБЛИКИ                  Об утверждении Инструкции по формуле                     расчета выравнивающих грантов      Во исполнение Законов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основных принципах</w:t>
      </w:r>
      <w:r>
        <w:rPr>
          <w:rFonts w:ascii="Arial" w:cs="Arial" w:eastAsia="Arial" w:hAnsi="Arial"/>
          <w:sz w:val="24"/>
          <w:szCs w:val="24"/>
        </w:rPr>
        <w:t xml:space="preserve">бюджетного  права в Кыргызской Республике"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"О финансово-экономических</w:t>
      </w:r>
      <w:r>
        <w:rPr>
          <w:rFonts w:ascii="Arial" w:cs="Arial" w:eastAsia="Arial" w:hAnsi="Arial"/>
          <w:sz w:val="24"/>
          <w:szCs w:val="24"/>
        </w:rPr>
        <w:t xml:space="preserve">основах местного самоуправления"</w:t>
      </w:r>
      <w:r>
        <w:rPr>
          <w:rFonts w:ascii="Arial" w:cs="Arial" w:eastAsia="Arial" w:hAnsi="Arial"/>
          <w:sz w:val="24"/>
          <w:szCs w:val="24"/>
        </w:rPr>
        <w:t xml:space="preserve"> Правительство  Кыргызской  Республикипостановляет:     1. Утвердить прилагаемую </w:t>
      </w:r>
      <w:hyperlink w:history="1" r:id="rIdblyj8y1zfberwaqv2p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формуле расчета выравниваю-щих грантов.     2. Министерству финансов Кыргызской  Республики  руководствоватьсянастоящей Инструкцией при распределении выравнивающих грантов по регио-нам.     3. Контроль  за  выполнением настоящего постановления возложить наотдел финансов Аппарата Премьер-министра Кыргызской Республики.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3g4kgselhxvka63wf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dalil.kg/document/56533</w:t>
      </w:r>
    </w:hyperlink>
  </w:p>
  <w:p>
    <w:pPr>
      <w:spacing w:after="0" w:before="40"/>
      <w:jc w:val="center"/>
    </w:pPr>
    <w:hyperlink w:history="1" r:id="rIdomdo9s_uv9gp_coaio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nioljtvpuyzk-xkdkjs" Type="http://schemas.openxmlformats.org/officeDocument/2006/relationships/hyperlink" Target="https://dalil.kg/document/58196" TargetMode="External"/><Relationship Id="rIdblyj8y1zfberwaqv2penf" Type="http://schemas.openxmlformats.org/officeDocument/2006/relationships/hyperlink" Target="https://dalil.kg/document/56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3g4kgselhxvka63wfx7" Type="http://schemas.openxmlformats.org/officeDocument/2006/relationships/hyperlink" Target="https://dalil.kg/document/56533" TargetMode="External"/><Relationship Id="rIdomdo9s_uv9gp_coaiom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2026-09-24T22:30:53.858Z</dcterms:created>
  <dcterms:modified xsi:type="dcterms:W3CDTF">2026-09-24T22:30:53.859Z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