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w:t>
      </w:r>
      <w:hyperlink w:history="1" r:id="rIdbigdu7w1u-vg4su6tkzk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июля 1998 года N 465                                ПОЛОЖЕНИЕ                        о дирекции Дома Дружбы                           I. Общие положения     1.   Дирекция  Дома  Дружбы  является  технической  дирекцией   поэксплуатации здания Дома Дружбы в городе Бишкеке по  ул.Пушкина,   78,которое  является  памятником  истории и архитектуры  республиканскогозначения.    2. Дирекция Дома Дружбы является юридическим  лицом  и  пользуетсявсеми  его правами, имеет самостоятельный баланс, бюджетные и спецсчетв учреждении банка.    3.  В  своей  деятельности  дирекция Дома  Дружбы  руководствуетсяКонституцией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4.  Дирекция  Дома  Дружбы  имеет  собственную  круглую  печать  сизображением Государственного герба Кыргызской Республики,  штампы  сосвоим  наименованием,  свой  фирменный  бланк и другую  атрибутику  нагосударственном и русском языках.    5.  Дирекция  Дома  Дружбы является подведомственной  организациейМинистерства образования, науки и культуры Кыргызской Республики.           II. Основные задачи и функции дирекции Дома Дружбы     6.  Основной  задачей  дирекции Дома  Дружбы  является  содержаниездания  Дома  Дружбы в надлежащем состоянии.  В этих  целях  дирекция:создает  оптимальные бытовые условия для функционирования национальныхцентров, общественных и других организаций, размешенных в здании;    принимает меры по своевременной ликвидации  аварийных  ситуаций  всистемах отопления, электроснабжения, водоснабжения и канализации;    обеспечивает  охрану  здания и уборку мест  общего  пользования  иприлегающей территории;    по мере выделения средств устанавливает очередность и обеспечиваетпроведение   ремонтно-восстановительных   работ,    выполняя   функциизаказчика;    следит за  соблюдением  правил  пожарной безопасности и санитарныхнорм организациями, размещенными в здании Дома Дружбы.    7.   Дирекция   Дома  Дружбы  координирует  работу  по  проведениюобщественных  мероприятий в зале заседаний.  Совместно  с  УправлениемДелами  Администрации  Президента  Кыргызской Республики и  Ассамблеейнарода Кыргызстана принимает участие в решении вопросов,  связанных  сраспределением помещений в здании Дома Дружбы.    8.  Дирекция  в  праве  от  своего имени  заключать  хозяйственныедоговоры и контракты,  не противоречащие законодательству,  КыргызскойРеспублики, приобретать имущественные права и нести обязанности,  бытьистцом  и  ответчиком  в  суде и арбитражном  суде  в  пределах  своихполномочий.    9.   Дирекция  возглавляется  директором,   назначаемым  министромобразования,   науки   и  культуры  Кыргызской  Республики.   Директорорганизует  всю  работу  дирекции  и  несет  ответственность   за   еедеятельность.    Директор   без   доверенности  от  имени  дирекции   Дома   Дружбыпредставляет дирекцию во всех учреждениях и организациях,  в  пределахсвоей   компетенции,   распоряжается   имуществом   дирекции,   выдаетдоверенности и открывает счета в банках.          III. Средства и финансово-хозяйственная деятельность                         дирекции Дома Дружбы     10.  Деятельность   дирекции  строится на  рациональном  сочетаниибюджетного  финансирования с развитием хозяйственной деятельности   засчет    использования    договорных   отношений    с    общественными,хозрасчетными,   производственными  и   коммерческими   организациями,которые вносят плату  за аренду  занимаемых  помещений,  использованиеэнергоносителей и другие коммунальные услуги.    В этих целях с согласия Управления Делами Администрации ПрезидентаКыргызской  Республики  дирекции предоставляется  право   использоватьвсе  подвальные  складские  и подсобные помещения,   зал  заседаний  ивестибюльную часть здания.    11. Дирекция  самостоятельно  владеет,  пользуется и распоряжаетсясвоим  имуществом,  приобретает  для  своей  деятельности  необходимоеоборудование,    материалы    и   другие   материальные   ценности   вустановленном порядке.    12. Финансово-хозяйственная  деятельность  дирекции  Дома Дружбы иоплата    труда   осуществляется    в    соответствии    с    ежегодноутверждаемым штатным  расписанием и сметами расходов за счет бюджетныхи специальных средств.                   IV. Имущество дирекции Дома Дружбы     13. Имущество дирекции Дома Дружбы  составляют  основные  фонды  иоборотные  средства,  иные ценности,  стоимость которых  отражается  всамостоятельном балансе.    Источниками формирования  имущества дирекции Дома Дружбы являются:    - бюджетные ассигнования;    - доходы,  полученные  от  собственной хозяйственной деятельности;    -   безвозмездные  или  благотворительные  взносы,   пожертвованияпредприятий, учреждений и организаций;    - централизованные капитальные вложения и дотации из госбюджета.    С согласия  Управления  Делами Администрации Президента КыргызскойРеспублики   дирекция   имеет   право   предоставлять   на   временноепользование   или    сдавать   в   аренду    свободные   помещения   впринадлежащем   ей   здании,   транспортные   средства,     инвентарь,оборудование и другие  материальные ценности, а также представлять  ихна  списание  Министерству  образования,  науки  и  культуры  согласносуществующих нормативных документов.    Решение о реорганизации или прекращении деятельности Дирекции ДомаДружбы   осуществляется   Правительством   Кыргызской   Республики   всоответствии с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0tqu3yigtjco4blsgb7">
      <w:r>
        <w:rPr>
          <w:rFonts w:ascii="Arial" w:cs="Arial" w:eastAsia="Arial" w:hAnsi="Arial"/>
          <w:color w:val="132D3F"/>
          <w:sz w:val="16"/>
          <w:szCs w:val="16"/>
          <w:u w:val="single"/>
        </w:rPr>
        <w:t xml:space="preserve">dalil.kg/document/5655</w:t>
      </w:r>
    </w:hyperlink>
  </w:p>
  <w:p>
    <w:pPr>
      <w:spacing w:after="0" w:before="40"/>
      <w:jc w:val="center"/>
    </w:pPr>
    <w:hyperlink w:history="1" r:id="rId59cfxetl0-wsjtmpuev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gdu7w1u-vg4su6tkzkd" Type="http://schemas.openxmlformats.org/officeDocument/2006/relationships/hyperlink" Target="https://dalil.kg/document/565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0tqu3yigtjco4blsgb7" Type="http://schemas.openxmlformats.org/officeDocument/2006/relationships/hyperlink" Target="https://dalil.kg/document/5655" TargetMode="External"/><Relationship Id="rId59cfxetl0-wsjtmpuev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2026-09-25T05:39:57.182Z</dcterms:created>
  <dcterms:modified xsi:type="dcterms:W3CDTF">2026-09-25T05:39:57.182Z</dcterms:modified>
</cp:coreProperties>
</file>

<file path=docProps/custom.xml><?xml version="1.0" encoding="utf-8"?>
<Properties xmlns="http://schemas.openxmlformats.org/officeDocument/2006/custom-properties" xmlns:vt="http://schemas.openxmlformats.org/officeDocument/2006/docPropsVTypes"/>
</file>