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ykdjpzbkf4n2_xmnawdb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 октября 2016 года № 523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сентября 2005 года N 424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12 июня 1998 года N 346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пошлинах за патентование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изобретений, полезных моделей, промышленных образцов,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товарных знаков, знаков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мест происхождения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наименованиями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мест происхождения товаров"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Закона Кыргызской Республики "О внесении изменений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дополнений в некоторые законодательные акты Кыргызской Республики"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 за патентование изобретений,  по-</w:t>
      </w:r>
    </w:p>
    <w:p>
      <w:r>
        <w:rPr>
          <w:rFonts w:ascii="Arial" w:cs="Arial" w:eastAsia="Arial" w:hAnsi="Arial"/>
          <w:sz w:val="24"/>
          <w:szCs w:val="24"/>
        </w:rPr>
        <w:t xml:space="preserve">лезных моделей,  промышленных образцов,  регистрацию  товарных  знаков,</w:t>
      </w:r>
    </w:p>
    <w:p>
      <w:r>
        <w:rPr>
          <w:rFonts w:ascii="Arial" w:cs="Arial" w:eastAsia="Arial" w:hAnsi="Arial"/>
          <w:sz w:val="24"/>
          <w:szCs w:val="24"/>
        </w:rPr>
        <w:t xml:space="preserve">знаков обслуживания,  наименований мест происхождения товаров,  предос-</w:t>
      </w:r>
    </w:p>
    <w:p>
      <w:r>
        <w:rPr>
          <w:rFonts w:ascii="Arial" w:cs="Arial" w:eastAsia="Arial" w:hAnsi="Arial"/>
          <w:sz w:val="24"/>
          <w:szCs w:val="24"/>
        </w:rPr>
        <w:t xml:space="preserve">тавление права пользования наименованиями мест  происхождения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</w:t>
      </w:r>
    </w:p>
    <w:p>
      <w:r>
        <w:rPr>
          <w:rFonts w:ascii="Arial" w:cs="Arial" w:eastAsia="Arial" w:hAnsi="Arial"/>
          <w:sz w:val="24"/>
          <w:szCs w:val="24"/>
        </w:rPr>
        <w:t xml:space="preserve">июня 1998 года N 346 "Об утверждении Положения о пошлинах за патентова-</w:t>
      </w:r>
    </w:p>
    <w:p>
      <w:r>
        <w:rPr>
          <w:rFonts w:ascii="Arial" w:cs="Arial" w:eastAsia="Arial" w:hAnsi="Arial"/>
          <w:sz w:val="24"/>
          <w:szCs w:val="24"/>
        </w:rPr>
        <w:t xml:space="preserve">ние изобретений,  полезных моделей,  промышленных образцов,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товарных знаков,  знаков обслуживания,  наименований мест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 предоставление права пользования наименованием мест происхож-</w:t>
      </w:r>
    </w:p>
    <w:p>
      <w:r>
        <w:rPr>
          <w:rFonts w:ascii="Arial" w:cs="Arial" w:eastAsia="Arial" w:hAnsi="Arial"/>
          <w:sz w:val="24"/>
          <w:szCs w:val="24"/>
        </w:rPr>
        <w:t xml:space="preserve">дения товаров" (далее - Положение), 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пункт  4 раздела I Положения после слова "организации"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  "включая научно-исследовательские учреждения и высшие учебные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заведения,";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3 раздела III Положения после  слов:  "на  20%"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 "от суммы неуплаченной пошлины";</w:t>
      </w:r>
    </w:p>
    <w:p>
      <w:r>
        <w:rPr>
          <w:rFonts w:ascii="Arial" w:cs="Arial" w:eastAsia="Arial" w:hAnsi="Arial"/>
          <w:sz w:val="24"/>
          <w:szCs w:val="24"/>
        </w:rPr>
        <w:t xml:space="preserve">- раздел IV Положения дополнить новым пунктом следующего  содержа-</w:t>
      </w:r>
    </w:p>
    <w:p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|N|                Назначение пошлины                  |Размер пошлины|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                    |  в условных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                    |   единицах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|-|----------------------------------------------------|--------------|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|5|Аттестация и регистрация патентных поверенных: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аттестация кандидатов в патентные поверенные      |        50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переаттестация патентных поверенных               |       100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апелляция решения аттестационной комиссии         |       100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повторное проведение экзаменов                    |        75    |</w:t>
      </w:r>
    </w:p>
    <w:p>
      <w:r>
        <w:rPr>
          <w:rFonts w:ascii="Arial" w:cs="Arial" w:eastAsia="Arial" w:hAnsi="Arial"/>
          <w:sz w:val="24"/>
          <w:szCs w:val="24"/>
        </w:rPr>
        <w:t xml:space="preserve">| |- регистрация патентного поверенного и выдача       |        50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свидетельства                        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|- внесение изменений и дополнений в Государственный |        50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реестр патентных поверенных Кыргызской Республики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 и в свидетельство патентного поверенного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4 февраля 2002 года N 46 "О реализации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патентных поверенных".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nphhgaczbrumfmm7r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dalil.kg/document/56550</w:t>
      </w:r>
    </w:hyperlink>
  </w:p>
  <w:p>
    <w:pPr>
      <w:spacing w:after="0" w:before="40"/>
      <w:jc w:val="center"/>
    </w:pPr>
    <w:hyperlink w:history="1" r:id="rIdeisy4efbhxj5bxan17b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djpzbkf4n2_xmnawdb-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nphhgaczbrumfmm7r_u" Type="http://schemas.openxmlformats.org/officeDocument/2006/relationships/hyperlink" Target="https://dalil.kg/document/56550" TargetMode="External"/><Relationship Id="rIdeisy4efbhxj5bxan17b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2026-09-24T12:12:20.729Z</dcterms:created>
  <dcterms:modified xsi:type="dcterms:W3CDTF">2026-09-24T12:12:20.729Z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