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19 октября 2005 года № 484       ПОСТАНОВЛЕНИЕ ПРАВИТЕЛЬСТВА КЫРГЫЗСКОЙ РЕСПУБЛИКИ          О трансформации сельскохозяйственных угодий           Тонского района Иссык-Кульской области                    Кыргызской Республики                                 Правительство  Кыргызской  Республики  отмечает,  что  напахотных  землях Тонского района Иссык-Кульской  области  научастках  Арчалуу, Коргонду-Булак, Тура-Суу из-за  короткоговегетационного   периода,  недостаточности   сумм   активныхтемператур  не  вызревают сельскохозяйственные  культуры.  Впоследние годы вследствие поднятия уровня грунтовых  вод  натерритории  района увеличиваются площади пашни, подверженныезаболачиванию.  Значительные массивы ранее орошаемых  земельисключены   из   сельскохозяйственного  оборота   вследствиестихийных   бедствий,  вызвавших  потерю   связи   полей   систочниками    орошения,   в   результате    более    ценныесельскохозяйственные   угодья  трансформирутотся   в   менееценные.   В  целях  решения  социальных  проблем  жителей  Тонскогорайона  Иссык-Кульской  области Кыргызской  Республики  и  всоответствии  со  статьей 20 Земельного  </w:t>
      </w:r>
      <w:hyperlink w:history="1" r:id="rIdokrvdcabfefrotay_a3n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КыргызскойРеспублики Правительство Кыргызской Республики постановляет:   1.   Принять  предложение  государственной  администрацииИссык    -    Кульской   области   Кыргызской    Республики,согласованное  с  Республиканской  комиссией  по   вопросам,связанным  с  отводом  земель,  о  трансформации  4420,2  гасельскохозяйственных угодий, в том числе 3513,2 га орошаемойпашни,  891,1  га  богарной пашни, 16,0 га  земель,  занятыхмноголетними насаждениями, Тонского района Иссык -  Кульскойобласти Кыргызской Республики согласно приложению.   2.  Государственной администрации Иссык-Кульской  областиКыргызской  Республики  внести соответствующие  изменения  вземельно-учетную документацию.   3.  Контроль  за,  выполнением  настоящего  постановлениявозложить  на отдел развития агропромышленного  комплекса  иприродопользования   Аппарата  Премьер-министра   КыргызскойРеспублики.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8kymtltfjxklsrtsd4jz">
      <w:r>
        <w:rPr>
          <w:rFonts w:ascii="Arial" w:cs="Arial" w:eastAsia="Arial" w:hAnsi="Arial"/>
          <w:color w:val="132D3F"/>
          <w:sz w:val="16"/>
          <w:szCs w:val="16"/>
          <w:u w:val="single"/>
        </w:rPr>
        <w:t xml:space="preserve">dalil.kg/document/56612</w:t>
      </w:r>
    </w:hyperlink>
  </w:p>
  <w:p>
    <w:pPr>
      <w:spacing w:after="0" w:before="40"/>
      <w:jc w:val="center"/>
    </w:pPr>
    <w:hyperlink w:history="1" r:id="rIdsjzoix25sbotutc6xhbm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krvdcabfefrotay_a3nf" Type="http://schemas.openxmlformats.org/officeDocument/2006/relationships/hyperlink" Target="https://dalil.kg/document/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8kymtltfjxklsrtsd4jz" Type="http://schemas.openxmlformats.org/officeDocument/2006/relationships/hyperlink" Target="https://dalil.kg/document/56612" TargetMode="External"/><Relationship Id="rIdsjzoix25sbotutc6xhbm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2026-10-02T09:43:58.937Z</dcterms:created>
  <dcterms:modified xsi:type="dcterms:W3CDTF">2026-10-02T09:43:58.937Z</dcterms:modified>
</cp:coreProperties>
</file>

<file path=docProps/custom.xml><?xml version="1.0" encoding="utf-8"?>
<Properties xmlns="http://schemas.openxmlformats.org/officeDocument/2006/custom-properties" xmlns:vt="http://schemas.openxmlformats.org/officeDocument/2006/docPropsVTypes"/>
</file>