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22 октября 2005 года № 496            ПОСТАНОВЛЕНИЕ ПРАВИТЕЛЬСТВА КЫРГЫЗСКОЙ РЕСПУБЛИКИ                    Об итогах аудита Счетной палатой              Кыргызской Республики отчета об исполнении            республиканского бюджета Кыргызской Республики                              за 2004 год      Правительство Кыргызской Республики  отмечает,  что  итоги  аудитаСчетной  палатой  Кыргызской  Республики отчета об исполнении республи-канского бюджета Кыргызской Республики за 2004 год показали, что задачив области бюджетно-налоговой политики,  решения которых необходимо былодобиться при исполнении </w:t>
      </w:r>
      <w:hyperlink w:history="1" r:id="rIdiiihcwdzsc4h4xr_fgsv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республиканскомбюджете Кыргызской Республики на 2004 год", изложенные в совместном </w:t>
      </w:r>
      <w:hyperlink w:history="1" r:id="rIdx9nxctb1qxudvto3te7wq">
        <w:r>
          <w:rPr>
            <w:rFonts w:ascii="Arial" w:cs="Arial" w:eastAsia="Arial" w:hAnsi="Arial"/>
            <w:color w:val="1D4ED8"/>
            <w:sz w:val="24"/>
            <w:szCs w:val="24"/>
            <w:u w:val="single"/>
          </w:rPr>
          <w:t xml:space="preserve">за-</w:t>
        </w:r>
      </w:hyperlink>
      <w:hyperlink w:history="1" r:id="rIdycteke4arbocyyjdqaf3f">
        <w:r>
          <w:rPr>
            <w:rFonts w:ascii="Arial" w:cs="Arial" w:eastAsia="Arial" w:hAnsi="Arial"/>
            <w:color w:val="1D4ED8"/>
            <w:sz w:val="24"/>
            <w:szCs w:val="24"/>
            <w:u w:val="single"/>
          </w:rPr>
          <w:t xml:space="preserve">явлении</w:t>
        </w:r>
      </w:hyperlink>
      <w:r>
        <w:rPr>
          <w:rFonts w:ascii="Arial" w:cs="Arial" w:eastAsia="Arial" w:hAnsi="Arial"/>
          <w:sz w:val="24"/>
          <w:szCs w:val="24"/>
        </w:rPr>
        <w:t xml:space="preserve"> Правительства Кыргызской Республики и Национального банка  Кыр-гызской  Республики  об основных направлениях экономической политики на2004 год, в основном выполнены.     Доходная часть республиканского бюджета исполнена в объеме 15502,9млн.сомов с выполнением бюджетных назначений на 100,5 процента. Расход-ная  часть республиканского бюджета исполнена в сумме 15984,9 млн.сомовили на 98,4 процента.     Увеличение плана  расходной части республиканского бюджета без ре-альных источников покрытия дефицита бюджета привело к  недофинансирова-нию  расходов  по  всем  статьям  экономической  классификации на 256,8млн.сомов,  что составляет около 2,0 процентов от общей суммы расходов,произведенных в 2004 году.     При исполнении республиканского бюджета Центральным  казначействомМинистерства финансов Кыргызской Республики (далее - Центральное казна-чейство) применялись методы ограничения финансирования путем установле-ния лимита на кассовые расходы при отсутствии правового документа, рег-ламентирующего такой процесс.  В результате на 1 января 2005 года оста-ток  неиспользованных местных бюджетных ресурсов составил 101,6 млн.со-мов при наличии кредиторской задолженности местных бюджетных учреждений562,0 млн.сомов.     В 2004 году в ресурсной части бюджета не учтена и  предоставляемаяКыргызской  Республике безвозмездная помощь в виде товаров и оборудова-ния Правительством Китайской Народной Республики в сумме 111,0 млн. ки-тайских юаней,  равнозначной 13,0 млн.долларов США или 541,0 млн.сомов.Объем безвозмездной помощи,  не включенной в доходную часть бюджета  запериод 2000-2005 годов,  составил 250,0 млн. китайских юаней или 1248,6млн.сомов (30,0 млн.долларов США).     В составе  налоговых  поступлений не обеспечено выполнение утверж-денных параметров по НДС на внутреннюю продукцию  на  224,2  млн.сомов,акцизам на внутреннюю продукцию - 20,6 млн.сомов, налогу за пользованиеавтомобильными дорогами - 3,1  млн.сомов,  таможенным  пошлинам  -  7,8млн.сомов.     В общем объеме поступлений налогов и платежей в 2004 году перепла-та  и превышение по зачетным суммам НДС за материальные ресурсы состав-ляют 25,7 процента или 2027,3 млн.сомов при одновременном наличии недо-имки по другим налогам на 1660,6 млн.сомов. Это свидетельствует о неис-пользовании налоговой службой возможности погашения  недоимки  за  счетпереплаты, вследствие необъективного налогового администрирования.     В нарушение пункта 1.17 </w:t>
      </w:r>
      <w:hyperlink w:history="1" r:id="rIdyyhgo-usj0ebthlvpd34r">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зачета,  возврата  ивозмещения  из бюджета сумм переплат по налогам и другим платежам,  ут-вержденного </w:t>
      </w:r>
      <w:hyperlink w:history="1" r:id="rIdfycockfeuqi0un1rtjxb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 ию-ня 2003 года № 427, без соответствующего разрешения комиссии Министерс-тва финансов Кыргызской Республики осуществлены  выплаты  НДС  в  общейсумме  21,3  млн.сомов  на расчетный счет Акционерного общества "Нацио-нальная авиакомпания "Кыргызстан аба жолдору".     Таможенные органы  республики проводят аналитическую работу по ба-зам данных таможенной статистики Государственной  таможенной  инспекциипри  Правительстве Кыргызской Республики и государств-экспортеров това-ров на неудовлетворительном уровне, не выявляют факты расхождений тамо-женных  объемов,  в результате чего в бюджет недопоступают значительныефинансовые ресурсы.     Требуют пересмотра  взаимоотношения таможни и Генеральной дирекцииСЭЗ "Бишкек",  связанные с финансированием  в  законодательном  порядкерасходов  таможни  СЭЗ "Бишкек" по заработной плате,  поскольку создаютфинансовую зависимость уровня таможенного  администрирования  от  Гене-ральной дирекции СЭЗ "Бишкек".     Центральным казначейством выдавались разрешения на зачет переплатыпо налогам на регулируемые налоги (налог на прибыль,  подоходный налог,акцизный налог на внутреннюю продукцию) на 114,8 млн.сомов, приведшие кизъятию из республиканского бюджета в местные бюджеты 40,2 млн.сомов.     В связи с неплановыми выплатами заработной платы  Жогорку  КенешемКыргызской  Республики  в  виде премий в течение 2004 года (в нарушение</w:t>
      </w:r>
      <w:hyperlink w:history="1" r:id="rId2qfzgji7ysj_8-gqlcx-j">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от 1 августа 2000  года  №  196)фонд заработной платы необоснованно увеличен на 18284,8 тыс.сомов.     Открытие финансирования в конце года в значительных объемах и  ус-тановление  лимитов  на  расходы бюджетных учреждений явились основнымипричинами образования дебиторской задолженности перед бюджетом и  нали-чия  в  кассах бюджетных учреждений значительных сумм денежных средств.На 1 января 2005 года  в  кассах  бюджетных  учреждений  осталось  16,0млн.сомов неосвоенных бюджетных средств.     Несмотря на приоритетность финансирования расходов  по  защищеннымстатьям,  Министерством  финансов  Кыргызской Республики несвоевременнобыли открыты кредиты Министерству здравоохранения Кыргызской Республикипо статьям "Питание" и "Медикаменты".     Так, по данным Министерства здравоохранения Кыргызской Республики,лечебным  учреждениям  за первое полугодие 2004 года открыты кредиты постатьям "Питание" на 28,9 процента от утвержденной годовой сметы и "Ме-дикаменты"  -  34 процента,  за 9 месяцев 2004 года соответственно 45,5процента и 46,9 процента. В результате по вышеуказанным статьям образо-валась  "искусственная экономия",  которая в последующем была исключенаиз плана финансирования расходов лечебных учреждений на основании спра-вок-уведомлений.     Планом регулирования между местными и республиканским бюджетами  вдоходной  части республиканского бюджета в 2004 году были предусмотренысредства,  передаваемые по взаимным расчетам из местных бюджетов в рес-публиканский  бюджет в размере 239,9 млн.сомов,  в том числе из бюджетагорода Ош - 14,9 млн.сомов,  Иссык-Кульской области -  53,6  млн.сомов,Чуйской области - 136,4 тыс.сомов, города Бишкек - 35,0 млн.сомов.     Фактическое поступление средств,  передаваемых из местных бюджетовв республиканский бюджет,  составило лишь 65,5 млн.сомов или недопосту-пило 152,2 млн.сомов,  в том числе по  Иссык-Кульской  области  -  16,9млн.сомов,  городу Бишкек - 35,0 млн.сомов,  городу Ош - 700,0 тыс.сом,Чуйской области - 99,6 млн.сомов, в результате чего не исполнена статья2 </w:t>
      </w:r>
      <w:hyperlink w:history="1" r:id="rId7fvh5uca2fg5hrii8na_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республиканском  бюджете  КыргызскойРеспублики на 2004 год".     Несмотря на  то,  что сроки исковой давности по возврату бюджетныхссуд,  полученных местными  бюджетами  из  республиканского  бюджета  в1995-1996  годах,  давно истекли (3 года по статье 212 Гражданского </w:t>
      </w:r>
      <w:hyperlink w:history="1" r:id="rIdsl7a03c-_d2yzfcqogfu6">
        <w:r>
          <w:rPr>
            <w:rFonts w:ascii="Arial" w:cs="Arial" w:eastAsia="Arial" w:hAnsi="Arial"/>
            <w:color w:val="1D4ED8"/>
            <w:sz w:val="24"/>
            <w:szCs w:val="24"/>
            <w:u w:val="single"/>
          </w:rPr>
          <w:t xml:space="preserve">ко-</w:t>
        </w:r>
      </w:hyperlink>
      <w:hyperlink w:history="1" r:id="rIdsz7exfribvmqpjcpimwmj">
        <w:r>
          <w:rPr>
            <w:rFonts w:ascii="Arial" w:cs="Arial" w:eastAsia="Arial" w:hAnsi="Arial"/>
            <w:color w:val="1D4ED8"/>
            <w:sz w:val="24"/>
            <w:szCs w:val="24"/>
            <w:u w:val="single"/>
          </w:rPr>
          <w:t xml:space="preserve">декса</w:t>
        </w:r>
      </w:hyperlink>
      <w:r>
        <w:rPr>
          <w:rFonts w:ascii="Arial" w:cs="Arial" w:eastAsia="Arial" w:hAnsi="Arial"/>
          <w:sz w:val="24"/>
          <w:szCs w:val="24"/>
        </w:rPr>
        <w:t xml:space="preserve"> Кыргызской Республики),  до настоящего времени не решен вопрос обих возмещении или списании.     Министерством финансов Кыргызской Республики при формировании бюд-жетов  министерств  и  ведомств,  содержащихся  за счет государственныхсредств,  не в достаточной мере осуществлялся контроль за соответствиемштатных  расписаний  и  нормативных структур государственных должностейуказам Президента Кыргызской Республики и постановлениям  ПравительстваКыргызской Республики.     Департаментом водного хозяйства  Министерства  сельского,  водногохозяйства и перерабатывающей промышленности Кыргызской Республики допу-щено нарушение в части установления должностных окладов государственнымслужащих,  что повлекло незаконную выплату заработной платы 30 служащимна общую сумму 231,5 тыс.сомов.     В течение  2004 года в Министерстве финансов Кыргызской Республикиза счет бюджетных средств дополнительно начислена заработная  плата  потрудовым соглашениям на 138,4 тыс.сомов.  Кроме того, имело место пере-числение специальных средств сторонним организациям и учреждениям в ви-де  спонсорской и безвозмездной помощи на 664,0 тыс.сомов,  что не былопредусмотрено сметой расходов.     Рядом министерств  и ведомств не соблюдается из года в год утверж-денный лимит потребления электрической и тепловой  энергии.  По  итогам2004  года  сверхлимитное  потребление  электрической  энергии допущеноГлавным управлением исполнения наказаний при Министерстве юстиции  Кыр-гызской  Республики,  Государственной  комиссией при Правительстве Кыр-гызской Республики по архитектуре и строительству,  Государственной ко-миссией  при  Правительстве Кыргызской Республики по развитию культуры,Государственной архивной службой Кыргызской Республики при Правительст-ве Кыргызской Республики,  Министерством сельского, водного хозяйства иперерабатывающей промышленности Кыргызской Республики,  Государственнымагентством по регистрации прав на недвижимое имущество при Правительст-ве Кыргызской Республики.     В целом  за 2004 год нерационально использовано 46,3 млн.кВт часовэлектрической энергии (16,6% от общего потребления) на 44,4 млн.сомов.     ОАО "Микрокредитная  компания  "Фонд развития предпринимательства"(ранее Государственная комиссия при Правительстве Кыргызской Республикипо  развитию предпринимательства) осуществлено собственное рекредитова-ние бюджетных средств. При этом приоритетность финансирования кредитны-ми  ресурсами  бюджета  была отдана в основном хозяйствующим субъектам,производящим алкогольную продукцию.     В нарушение  статьи  II  </w:t>
      </w:r>
      <w:hyperlink w:history="1" r:id="rIdaxeh2ipvrk1sav-vv3coa">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Государственной комиссии приПравительстве Кыргызской Республики  по  развитию  предпринимательства,утвержденного  </w:t>
      </w:r>
      <w:hyperlink w:history="1" r:id="rIdbjeb011pngsvtp8aljam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19марта 2001 года № 113,  не было разработано положение, на основании ко-торого определялись бы процентные ставки.     Так, если частные предприниматели получали кредитные  ресурсы  под18-22 процента годовых, то хозяйствующие субъекты алкогольной отрасли -лишь под 2 процента годовых.     Остались незакрытыми  и продолжают работать вне системы казначейс-тва расчетные счета фонда Президента Кыргызской Республики и фонда  Уп-равления делами Президента Кыргызской Республики.     В нарушение </w:t>
      </w:r>
      <w:hyperlink w:history="1" r:id="rIdvjceinzygfr3-lauvnuz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Дорожном фонде"  Цент-ральное  казначейство не аккумулировало в 2004 году доходы по Дорожномуфонду на отдельном счете,  а поступающие в  республиканский  и  местныебюджеты налоги, являющиеся источниками образования Дорожного фонда, ис-пользовались не по целевому назначению.     Согласно </w:t>
      </w:r>
      <w:hyperlink w:history="1" r:id="rIdoj2hh--ralyjjrnmdtmu2">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"Об отчислении средств дляпредупреждения и ликвидации чрезвычайных ситуаций в Республике Кыргызс-тан"  1,5 процента отчислений от стоимости реализованной продукции (ра-бот) в Фонд ликвидации чрезвычайных ситуаций  должны  перечисляться  наспециальный  счет республиканского бюджета и направляться на финансиро-вание восстановительных работ и других мероприятий в  случае  стихийныхбедствий,  аварий и катастроф,  а также работ по предупреждению их воз-никновения и снижению наносимого ущерба. Неиспользованные в течение го-да средства,  поступившие на этот счет, сохраняют свое целевое назначе-ние и не могут быть использованы на другие цели.     Однако в 2004 году из поступивших средств на предупреждение и лик-видацию чрезвычайных ситуаций в сумме 835,4 млн.сомов Министерство  фи-нансов  Кыргызской  Республики профинансировало Министерство экологии ичрезвычайных ситуаций Кыргызской Республики только на  427,9  млн.сомов(51,2%).  Остальная  сумма  - 407,5 млн.сомов не сохранила свое целевоеназначение и была использована на финансирование других расходов, когдаМинистерство  экологии  и чрезвычайных ситуаций Кыргызской Республики в2004 году испытывало недостаток финансовых средств для проведения  зап-ланированных работ по строительству и восстановлению 159 объектов с об-щим объемом 169,7 млн.сомов.     За 2004 год бюджет по </w:t>
      </w:r>
      <w:hyperlink w:history="1" r:id="rIdnq2o7lfbubjduvycr14zc">
        <w:r>
          <w:rPr>
            <w:rFonts w:ascii="Arial" w:cs="Arial" w:eastAsia="Arial" w:hAnsi="Arial"/>
            <w:color w:val="1D4ED8"/>
            <w:sz w:val="24"/>
            <w:szCs w:val="24"/>
            <w:u w:val="single"/>
          </w:rPr>
          <w:t xml:space="preserve">программе</w:t>
        </w:r>
      </w:hyperlink>
      <w:r>
        <w:rPr>
          <w:rFonts w:ascii="Arial" w:cs="Arial" w:eastAsia="Arial" w:hAnsi="Arial"/>
          <w:sz w:val="24"/>
          <w:szCs w:val="24"/>
        </w:rPr>
        <w:t xml:space="preserve"> "Доступ к образованию (Жеткинчек)"был утвержден и профинансирован в  сумме  30693,9  тыс.сомов.  Кассовыерасходы  произведены в этой же сумме,  фактические расходы составили на27968,1 тыс.сомов. В конце 2004 года образовались остатки в кассе в ви-де наличных денежных средств в размере 2740,2 тыс.сомов или 8,9 процен-та от объема финансирования, в том числе в сомах - 1016,1 тыс.сомов и вдолларах - 40,8 тыс.долларов США.  Однако Управлением делами ПрезидентаКыргызской Республики в нарушение приказа  Министерства  финансов  Кыр-гызской  Республики  от 31 декабря 2004 года № 368-п,  остаток наличныхденежных средств,  оставшийся на конец года,  не был зачислен в бюджет.Использовано в 2005 году без распоряжений Президента Кыргызской Респуб-лики 78,6 тыс.сомов,  которые перечислены в Фонд Управления делами Пре-зидента Кыргызской Республики.     Несмотря на то,  что Министерством финансов Кыргызской  Республикипроводится  определенная  работа по сокращению сверхнормативных запасовтоварно-материальных ценностей и средств на счетах в бюджетных учрежде-ниях, проблема их наличия в бюджетных организациях не решена.     На конец 2004 года в 36 бюджетных учреждениях установлено  наличиесверхнормативных запасов на 92,8 млн.сомов.     По смете 2005 года Главным управлением государственной  противопо-жарной  службы  при  Министерстве экологии и чрезвычайных ситуаций Кыр-гызской Республики подлежат зачету сверхнормативные запасы  товарно-ма-териальных ценностей в сумме 8,9 млн.сомов.     Допущены нарушения статьи 6 </w:t>
      </w:r>
      <w:hyperlink w:history="1" r:id="rIdrl1imhwqvhyozmssjb2o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рес-публиканском бюджете Кыргызской Республики на 2004 год" в части запретаиспользования специальных средств,  минуя систему казначейства. В нару-шение вышеуказанного </w:t>
      </w:r>
      <w:hyperlink w:history="1" r:id="rId4ex_41qqxn00fwpg2wey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использовано 82,4 млн.сомов, в том числе поучреждениям Управления делами Президента Кыргызской  Республики  -  3,8млн.сомов,   Министерства  образования  Кыргызской  Республики  -  78,6млн.сомов.  Кроме того,  учреждениями ближнего и дальнего зарубежья Ми-нистерства  иностранных дел Кыргызской Республики использовано вне сис-темы казначейства 109,1 млн.сомов.     Установлено нарушение  </w:t>
      </w:r>
      <w:hyperlink w:history="1" r:id="rIdjie7sx-f6jrpp9uuqlvex">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"Обусловиях оплаты труда государственных служащих" в части содержания неп-редусмотренной  единицы  руководителя  аппарата в Государственном фондеразвития экономики при Министерстве финансов Кыргызской Республики. Не-законно  начислено  заработной  платы на 100,6 тыс.сомов и отчислений вСоциальный фонд Кыргызской Республики на 25,1 тыс.сомов.  Минуя  казна-чейство Фондом использовано 24,2 тыс.сомов.     В целях устранения имеющихся недостатков, указанных в рекомендаци-ях  Счетной  палаты Кыргызской Республики "Об итогах проверки отчета обисполнении республиканского бюджета Кыргызской Республики за 2004 год",и  обеспечения  должной  финансовой дисциплины Правительство КыргызскойРеспублики постановляет:     1. Министерству экономики и финансов Кыргызской Республики:     - усилить работу по устранению недостатков  по  исполнению  </w:t>
      </w:r>
      <w:hyperlink w:history="1" r:id="rId4n5c1gtoq2qzuxmovu21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Кыргызской  Республики "О республиканском бюджете Кыргызской Республикина 2004 год";     - за  допущенные финансовые нарушения,  а также использование бюд-жетных средств не по целевому назначению,  выявленные  Счетной  палатойКыргызской Республики в ходе аудита исполнения республиканского бюджетаза 2004 год,  министру экономики и финансов Кыргызской Республики расс-мотреть ответственность должностных лиц, допустивших финансовые наруше-ния,  и в установленном порядке внести предложения в Правительство Кыр-гызской Республики;     - в целях повышения  эффективности  финансово-бюджетной  политики,доводить  годовые прогнозные показатели по налоговым и неналоговым пос-туплениям сразу после утверждения бюджета. При этом, уточнения прогноз-ных  показателей в процессе исполнения бюджета осуществлять в соответс-твии с законодательством - не позднее чем за 30 дней до окончания квар-тала.     2. Управлению делами Президента Кыргызской Республики закрыть рас-четные  счета фонда Президента Кыргызской Республики и фонда Управленияделами Президента Кыргызской Республики в коммерческих банках  и  пере-вести  их  в  систему  казначейства.  Восстановить  в доход бюджета 3,8млн.сомов, использованных, минуя систему казначейства.     3. Обязать руководителей министерств,  государственных комитетов иадминистративных ведомств Кыргызской Республики определить  должностныхлиц,  ответственных  за обеспечение финансовой дисциплины,  целевое ис-пользование бюджетных средств,  недопущение финансирования  внеплановыхрасходов в подведомственных учреждениях.     4. Министерству экономики и финансов Кыргызской Республики:     - обеспечить  возврат в республиканский бюджет излишне профинанси-рованных средств,  отмеченных в материалах проверки Счетной палаты Кыр-гызской Республики;     - восстановить в доход республиканского бюджета:     78,6 млн.сомов  по учреждениям Министерства образования КыргызскойРеспублики, использованных минуя систему казначейства;     92,8 млн.сомов сверхнормативных запасов по 36 бюджетным учреждени-ям и 8,9 млн.сомов - по Главному управлению государственной  противопо-жарной службы при Министерстве чрезвычайных ситуаций Кыргызской Респуб-лики;     16,0 млн.сомов неосвоенных бюджетных средств,  находившихся в кас-сах бюджетных учреждений;     - внести   в   установленном  порядке  предложения  по  зачислениюсредств,  передаваемых из местных бюджетов в республиканский бюджет, поотчету за 2001-2004 годы;     - рассмотреть ответственность должностных лиц, допустивших возвратна  расчетный  счет  Акционерного  общества  "Национальная авиакомпания"Кыргызстан аба жолдору" 21,3 млн.сомов без рассмотрения комиссией  Ми-нистерства экономики и финансов Кыргызской Республики;     - инициировать в установленном порядке  списание  бюджетных  ссуд,полученных местными бюджетами в 1995-1996 годах;     - обеспечить аккумулирование средств  Дорожного  фонда  КыргызскойРеспублики  на  отдельном  счете,  использовать  средства данного фондастрого по целевому назначению и осуществлять  финансирование  в  полномобъеме;     - предусматривать при составлении плана по доходной части  респуб-ликанского бюджета сборы с иностранных автоперевозчиков, поступления отконфискации товаров таможенными органами,  прочие поступления от  тамо-женных  органов,  поступления за обслуживание счетов в размере 1,5 про-цента и от выявленной контрабанды;     - упорядочить  и  оптимизировать бюджетные расходы,  обеспечить ихравномерное распределение и финансирование,  дальнейшее совершенствова-ние межбюджетных отношений, оптимизировать остатки средств на счетах поучету средств республиканского бюджета и Правительства Кыргызской  Рес-публики.     5. Государственной налоговой инспекции при Правительстве  Кыргызс-кой Республики и Государственной таможенной инспекции при ПравительствеКыргызской Республики:     - рассмотреть  персональную ответственность руководителей,  допус-тивших грубые нарушения налогового и таможенного законодательства;     - повысить  эффективность налогового и таможенного администрирова-ния, улучшить состояние платежной дисциплины;     - усилить  работу  по сокращению недоимки и ужесточить контроль завозмещением из бюджета сумм переплат по налогам и другим платежам;     - внести в Правительство Кыргызской Республики согласованное с Ми-нистерством экономики и финансов Кыргызской Республики  предложение  поисключению  в  законодательстве условий финансирования дирекциями "СЭЗ"расходов на содержание работников таможенных органов.     6. Направить  материалы Счетной палаты Кыргызской Республики в Ге-неральную прокуратуру Кыргызской Республики для рассмотрения вопроса  опривлечении  к  ответственности должностных лиц,  причастных к принятиюрешений,  противоречащих законодательству Кыргызской Республики и  пов-лекших значительные потери республиканского бюджета.     7. Министерствам, государственным комитетам и административным ве-домствам  Кыргызской  Республики  устранить  недостатки,  отмеченные  впредставлении Счетной палаты Кыргызской Республики, и учесть их при ис-полнении республиканского бюджета в 2005 году.     О проделанной работе ежеквартально представлять информацию  в  Ми-нистерство экономики и финансов Кыргызской Республики.     8. Рекомендовать Счетной палате Кыргызской Республики при  предос-тавлении отчета об аудите республиканского бюджета на рассмотрение Пра-вительства Кыргызской Республики вносить рекомендации относительно при-менения  административных  санкций  к должностным лицам или сотрудникамобъекта аудита,  не выполняющим требования законодательства  КыргызскойРеспублики.     9. Опубликовать настоящее постановление в средствах  массовой  ин-формации.     10. Контроль за выполнением настоящего постановления возложить  науправление финансов Аппарата Премьер-министра Кыргызской Республики.      Премьер-министр                               Ф.Кулов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agjdje0bpvtizojffeic">
      <w:r>
        <w:rPr>
          <w:rFonts w:ascii="Arial" w:cs="Arial" w:eastAsia="Arial" w:hAnsi="Arial"/>
          <w:color w:val="132D3F"/>
          <w:sz w:val="16"/>
          <w:szCs w:val="16"/>
          <w:u w:val="single"/>
        </w:rPr>
        <w:t xml:space="preserve">dalil.kg/document/56624</w:t>
      </w:r>
    </w:hyperlink>
  </w:p>
  <w:p>
    <w:pPr>
      <w:spacing w:after="0" w:before="40"/>
      <w:jc w:val="center"/>
    </w:pPr>
    <w:hyperlink w:history="1" r:id="rIdizzok-2mmz5ybuf60nqw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iihcwdzsc4h4xr_fgsvt" Type="http://schemas.openxmlformats.org/officeDocument/2006/relationships/hyperlink" Target="https://dalil.kg/document/1394" TargetMode="External"/><Relationship Id="rIdx9nxctb1qxudvto3te7wq" Type="http://schemas.openxmlformats.org/officeDocument/2006/relationships/hyperlink" Target="https://dalil.kg/document/55258" TargetMode="External"/><Relationship Id="rIdycteke4arbocyyjdqaf3f" Type="http://schemas.openxmlformats.org/officeDocument/2006/relationships/hyperlink" Target="https://dalil.kg/document/55258" TargetMode="External"/><Relationship Id="rIdyyhgo-usj0ebthlvpd34r" Type="http://schemas.openxmlformats.org/officeDocument/2006/relationships/hyperlink" Target="https://dalil.kg/document/30765" TargetMode="External"/><Relationship Id="rIdfycockfeuqi0un1rtjxbe" Type="http://schemas.openxmlformats.org/officeDocument/2006/relationships/hyperlink" Target="https://dalil.kg/document/54569" TargetMode="External"/><Relationship Id="rId2qfzgji7ysj_8-gqlcx-j" Type="http://schemas.openxmlformats.org/officeDocument/2006/relationships/hyperlink" Target="https://dalil.kg/document/2358" TargetMode="External"/><Relationship Id="rId7fvh5uca2fg5hrii8na_p" Type="http://schemas.openxmlformats.org/officeDocument/2006/relationships/hyperlink" Target="https://dalil.kg/document/1394" TargetMode="External"/><Relationship Id="rIdsl7a03c-_d2yzfcqogfu6" Type="http://schemas.openxmlformats.org/officeDocument/2006/relationships/hyperlink" Target="https://dalil.kg/document/4" TargetMode="External"/><Relationship Id="rIdsz7exfribvmqpjcpimwmj" Type="http://schemas.openxmlformats.org/officeDocument/2006/relationships/hyperlink" Target="https://dalil.kg/document/4" TargetMode="External"/><Relationship Id="rIdaxeh2ipvrk1sav-vv3coa" Type="http://schemas.openxmlformats.org/officeDocument/2006/relationships/hyperlink" Target="https://dalil.kg/document/7972" TargetMode="External"/><Relationship Id="rIdbjeb011pngsvtp8aljaml" Type="http://schemas.openxmlformats.org/officeDocument/2006/relationships/hyperlink" Target="https://dalil.kg/document/7971" TargetMode="External"/><Relationship Id="rIdvjceinzygfr3-lauvnuzt" Type="http://schemas.openxmlformats.org/officeDocument/2006/relationships/hyperlink" Target="https://dalil.kg/document/79" TargetMode="External"/><Relationship Id="rIdoj2hh--ralyjjrnmdtmu2" Type="http://schemas.openxmlformats.org/officeDocument/2006/relationships/hyperlink" Target="https://dalil.kg/document/785" TargetMode="External"/><Relationship Id="rIdnq2o7lfbubjduvycr14zc" Type="http://schemas.openxmlformats.org/officeDocument/2006/relationships/hyperlink" Target="https://dalil.kg/document/3025" TargetMode="External"/><Relationship Id="rIdrl1imhwqvhyozmssjb2oa" Type="http://schemas.openxmlformats.org/officeDocument/2006/relationships/hyperlink" Target="https://dalil.kg/document/1394" TargetMode="External"/><Relationship Id="rId4ex_41qqxn00fwpg2weyy" Type="http://schemas.openxmlformats.org/officeDocument/2006/relationships/hyperlink" Target="https://dalil.kg/document/1394" TargetMode="External"/><Relationship Id="rIdjie7sx-f6jrpp9uuqlvex" Type="http://schemas.openxmlformats.org/officeDocument/2006/relationships/hyperlink" Target="https://dalil.kg/document/2358" TargetMode="External"/><Relationship Id="rId4n5c1gtoq2qzuxmovu21j" Type="http://schemas.openxmlformats.org/officeDocument/2006/relationships/hyperlink" Target="https://dalil.kg/document/1394" TargetMode="External"/><Relationship Id="rId8" Type="http://schemas.openxmlformats.org/officeDocument/2006/relationships/image" Target="media/8de64316e95979c063c17bcd5380dc052a2594e9.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agjdje0bpvtizojffeic" Type="http://schemas.openxmlformats.org/officeDocument/2006/relationships/hyperlink" Target="https://dalil.kg/document/56624" TargetMode="External"/><Relationship Id="rIdizzok-2mmz5ybuf60nqw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2026-09-24T09:35:46.540Z</dcterms:created>
  <dcterms:modified xsi:type="dcterms:W3CDTF">2026-09-24T09:35:46.540Z</dcterms:modified>
</cp:coreProperties>
</file>

<file path=docProps/custom.xml><?xml version="1.0" encoding="utf-8"?>
<Properties xmlns="http://schemas.openxmlformats.org/officeDocument/2006/custom-properties" xmlns:vt="http://schemas.openxmlformats.org/officeDocument/2006/docPropsVTypes"/>
</file>