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cop4ncj7vse2mko5q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мая 2016 года № 281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2005 года № 488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Боевом знамени и знаке символики Департамента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охране исправительных учреждений и конвоированию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осужденных и лиц, заключенных под стражу</w:t>
      </w:r>
    </w:p>
    <w:p>
      <w:r>
        <w:rPr>
          <w:rFonts w:ascii="Arial" w:cs="Arial" w:eastAsia="Arial" w:hAnsi="Arial"/>
          <w:sz w:val="24"/>
          <w:szCs w:val="24"/>
        </w:rPr>
        <w:t xml:space="preserve">1. Боевое знамя и знак символики Департамента Министерства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 заключенных под стражу (далее - Департамент), яв-</w:t>
      </w:r>
    </w:p>
    <w:p>
      <w:r>
        <w:rPr>
          <w:rFonts w:ascii="Arial" w:cs="Arial" w:eastAsia="Arial" w:hAnsi="Arial"/>
          <w:sz w:val="24"/>
          <w:szCs w:val="24"/>
        </w:rPr>
        <w:t xml:space="preserve">ляются символами воинской чести,  доблести, славы и служат напоминанием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 Департамента о героических традициях и  священном  долге</w:t>
      </w:r>
    </w:p>
    <w:p>
      <w:r>
        <w:rPr>
          <w:rFonts w:ascii="Arial" w:cs="Arial" w:eastAsia="Arial" w:hAnsi="Arial"/>
          <w:sz w:val="24"/>
          <w:szCs w:val="24"/>
        </w:rPr>
        <w:t xml:space="preserve">защиты Отечества и правопорядка.</w:t>
      </w:r>
    </w:p>
    <w:p>
      <w:r>
        <w:rPr>
          <w:rFonts w:ascii="Arial" w:cs="Arial" w:eastAsia="Arial" w:hAnsi="Arial"/>
          <w:sz w:val="24"/>
          <w:szCs w:val="24"/>
        </w:rPr>
        <w:t xml:space="preserve">2. Боевое знамя Департамента представляет собой  двустороннее  по-</w:t>
      </w:r>
    </w:p>
    <w:p>
      <w:r>
        <w:rPr>
          <w:rFonts w:ascii="Arial" w:cs="Arial" w:eastAsia="Arial" w:hAnsi="Arial"/>
          <w:sz w:val="24"/>
          <w:szCs w:val="24"/>
        </w:rPr>
        <w:t xml:space="preserve">лотнище  прямоугольной формы,  изготовленное из шелковой ткани красного</w:t>
      </w:r>
    </w:p>
    <w:p>
      <w:r>
        <w:rPr>
          <w:rFonts w:ascii="Arial" w:cs="Arial" w:eastAsia="Arial" w:hAnsi="Arial"/>
          <w:sz w:val="24"/>
          <w:szCs w:val="24"/>
        </w:rPr>
        <w:t xml:space="preserve">цвета. Длина полотнища - 1500 мм, ширина 1100 мм. С трех сторон по кра-</w:t>
      </w:r>
    </w:p>
    <w:p>
      <w:r>
        <w:rPr>
          <w:rFonts w:ascii="Arial" w:cs="Arial" w:eastAsia="Arial" w:hAnsi="Arial"/>
          <w:sz w:val="24"/>
          <w:szCs w:val="24"/>
        </w:rPr>
        <w:t xml:space="preserve">ям полотнище обрамлено бахромой желтого (золотистого) цвета. На лицевой</w:t>
      </w:r>
    </w:p>
    <w:p>
      <w:r>
        <w:rPr>
          <w:rFonts w:ascii="Arial" w:cs="Arial" w:eastAsia="Arial" w:hAnsi="Arial"/>
          <w:sz w:val="24"/>
          <w:szCs w:val="24"/>
        </w:rPr>
        <w:t xml:space="preserve">стороне,  в середине полотнища, расположен знак символики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На оборотной стороне в середине полотнища расположено изображение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герба Кыргызской Республики,  в верхнем правом углу распо-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ложена  надпись  желтого  (золотистого)  цвета на государственном языке</w:t>
      </w:r>
    </w:p>
    <w:p>
      <w:r>
        <w:rPr>
          <w:rFonts w:ascii="Arial" w:cs="Arial" w:eastAsia="Arial" w:hAnsi="Arial"/>
          <w:sz w:val="24"/>
          <w:szCs w:val="24"/>
        </w:rPr>
        <w:t xml:space="preserve">"ATA MEKEH УЧУН". Отношение ширины знака символики к ширине полотнища -</w:t>
      </w:r>
    </w:p>
    <w:p>
      <w:r>
        <w:rPr>
          <w:rFonts w:ascii="Arial" w:cs="Arial" w:eastAsia="Arial" w:hAnsi="Arial"/>
          <w:sz w:val="24"/>
          <w:szCs w:val="24"/>
        </w:rPr>
        <w:t xml:space="preserve">один к двум. На лицевой стороне полотнища под знаком символики располо-</w:t>
      </w:r>
    </w:p>
    <w:p>
      <w:r>
        <w:rPr>
          <w:rFonts w:ascii="Arial" w:cs="Arial" w:eastAsia="Arial" w:hAnsi="Arial"/>
          <w:sz w:val="24"/>
          <w:szCs w:val="24"/>
        </w:rPr>
        <w:t xml:space="preserve">жена надпись желтого (золотистого) цвета на государственном языке  "Юс-</w:t>
      </w:r>
    </w:p>
    <w:p>
      <w:r>
        <w:rPr>
          <w:rFonts w:ascii="Arial" w:cs="Arial" w:eastAsia="Arial" w:hAnsi="Arial"/>
          <w:sz w:val="24"/>
          <w:szCs w:val="24"/>
        </w:rPr>
        <w:t xml:space="preserve">тиция министирлигинин кайтаруу жана кузотуу департаменти".</w:t>
      </w:r>
    </w:p>
    <w:p>
      <w:r>
        <w:rPr>
          <w:rFonts w:ascii="Arial" w:cs="Arial" w:eastAsia="Arial" w:hAnsi="Arial"/>
          <w:sz w:val="24"/>
          <w:szCs w:val="24"/>
        </w:rPr>
        <w:t xml:space="preserve">Древко Боевого знамени деревянное,  круглого сечения, диаметром 40</w:t>
      </w:r>
    </w:p>
    <w:p>
      <w:r>
        <w:rPr>
          <w:rFonts w:ascii="Arial" w:cs="Arial" w:eastAsia="Arial" w:hAnsi="Arial"/>
          <w:sz w:val="24"/>
          <w:szCs w:val="24"/>
        </w:rPr>
        <w:t xml:space="preserve">мм и длиной 2500 мм.  Древко темно-коричневого цвета,  лакированное. На</w:t>
      </w:r>
    </w:p>
    <w:p>
      <w:r>
        <w:rPr>
          <w:rFonts w:ascii="Arial" w:cs="Arial" w:eastAsia="Arial" w:hAnsi="Arial"/>
          <w:sz w:val="24"/>
          <w:szCs w:val="24"/>
        </w:rPr>
        <w:t xml:space="preserve">верхнем конце древка закреплен позолоченный фигурный наконечник, заост-</w:t>
      </w:r>
    </w:p>
    <w:p>
      <w:r>
        <w:rPr>
          <w:rFonts w:ascii="Arial" w:cs="Arial" w:eastAsia="Arial" w:hAnsi="Arial"/>
          <w:sz w:val="24"/>
          <w:szCs w:val="24"/>
        </w:rPr>
        <w:t xml:space="preserve">ренный к верху,  длиной 340 мм,  шириной у нижнего основания 130 мм,  с</w:t>
      </w:r>
    </w:p>
    <w:p>
      <w:r>
        <w:rPr>
          <w:rFonts w:ascii="Arial" w:cs="Arial" w:eastAsia="Arial" w:hAnsi="Arial"/>
          <w:sz w:val="24"/>
          <w:szCs w:val="24"/>
        </w:rPr>
        <w:t xml:space="preserve">изображением пятиконечной звезды и полумесяца.</w:t>
      </w:r>
    </w:p>
    <w:p>
      <w:r>
        <w:rPr>
          <w:rFonts w:ascii="Arial" w:cs="Arial" w:eastAsia="Arial" w:hAnsi="Arial"/>
          <w:sz w:val="24"/>
          <w:szCs w:val="24"/>
        </w:rPr>
        <w:t xml:space="preserve">Шнур Боевого  знамени  крученный,  желтого (золотистого) цвета,  с</w:t>
      </w:r>
    </w:p>
    <w:p>
      <w:r>
        <w:rPr>
          <w:rFonts w:ascii="Arial" w:cs="Arial" w:eastAsia="Arial" w:hAnsi="Arial"/>
          <w:sz w:val="24"/>
          <w:szCs w:val="24"/>
        </w:rPr>
        <w:t xml:space="preserve">двумя кистями на концах.  Длина шнура 2800 мм.  Шнур крепится у нижнего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основания наконечника Боевого знамени с соотношением длины концов шнура</w:t>
      </w:r>
    </w:p>
    <w:p>
      <w:r>
        <w:rPr>
          <w:rFonts w:ascii="Arial" w:cs="Arial" w:eastAsia="Arial" w:hAnsi="Arial"/>
          <w:sz w:val="24"/>
          <w:szCs w:val="24"/>
        </w:rPr>
        <w:t xml:space="preserve">два к трем.</w:t>
      </w:r>
    </w:p>
    <w:p>
      <w:r>
        <w:rPr>
          <w:rFonts w:ascii="Arial" w:cs="Arial" w:eastAsia="Arial" w:hAnsi="Arial"/>
          <w:sz w:val="24"/>
          <w:szCs w:val="24"/>
        </w:rPr>
        <w:t xml:space="preserve">3. Боевое знамя Департамента хранится на пьедестале под стеклянным</w:t>
      </w:r>
    </w:p>
    <w:p>
      <w:r>
        <w:rPr>
          <w:rFonts w:ascii="Arial" w:cs="Arial" w:eastAsia="Arial" w:hAnsi="Arial"/>
          <w:sz w:val="24"/>
          <w:szCs w:val="24"/>
        </w:rPr>
        <w:t xml:space="preserve">колпаком,  опечатанным гербовой печатью, в здании Центрального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Департамента и выносится на торжественные мероприятия, связанные с дея-</w:t>
      </w:r>
    </w:p>
    <w:p>
      <w:r>
        <w:rPr>
          <w:rFonts w:ascii="Arial" w:cs="Arial" w:eastAsia="Arial" w:hAnsi="Arial"/>
          <w:sz w:val="24"/>
          <w:szCs w:val="24"/>
        </w:rPr>
        <w:t xml:space="preserve">тельностью Департамента.</w:t>
      </w:r>
    </w:p>
    <w:p>
      <w:r>
        <w:rPr>
          <w:rFonts w:ascii="Arial" w:cs="Arial" w:eastAsia="Arial" w:hAnsi="Arial"/>
          <w:sz w:val="24"/>
          <w:szCs w:val="24"/>
        </w:rPr>
        <w:t xml:space="preserve">4. Знак  символики  Департамента  Министерства  юстиции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по охране исправительных учреждений и конвоированию осужден-</w:t>
      </w:r>
    </w:p>
    <w:p>
      <w:r>
        <w:rPr>
          <w:rFonts w:ascii="Arial" w:cs="Arial" w:eastAsia="Arial" w:hAnsi="Arial"/>
          <w:sz w:val="24"/>
          <w:szCs w:val="24"/>
        </w:rPr>
        <w:t xml:space="preserve">ных и лиц,  заключенных под стражу, имеет форму круга. По краю круга на</w:t>
      </w:r>
    </w:p>
    <w:p>
      <w:r>
        <w:rPr>
          <w:rFonts w:ascii="Arial" w:cs="Arial" w:eastAsia="Arial" w:hAnsi="Arial"/>
          <w:sz w:val="24"/>
          <w:szCs w:val="24"/>
        </w:rPr>
        <w:t xml:space="preserve">голубом фоне размещены надписи белого цвета,  в верхней части  "Юстиция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Министрлиги", в нижней части "Кайтаруу жана кузотуу департаменти". Над-</w:t>
      </w:r>
    </w:p>
    <w:p>
      <w:r>
        <w:rPr>
          <w:rFonts w:ascii="Arial" w:cs="Arial" w:eastAsia="Arial" w:hAnsi="Arial"/>
          <w:sz w:val="24"/>
          <w:szCs w:val="24"/>
        </w:rPr>
        <w:t xml:space="preserve">писи окантованы по окружности двумя белыми линиями с внешней и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ней стороны и разграничены двумя пятиконечными звездами красного цвета.</w:t>
      </w:r>
    </w:p>
    <w:p>
      <w:r>
        <w:rPr>
          <w:rFonts w:ascii="Arial" w:cs="Arial" w:eastAsia="Arial" w:hAnsi="Arial"/>
          <w:sz w:val="24"/>
          <w:szCs w:val="24"/>
        </w:rPr>
        <w:t xml:space="preserve">Внутри круга на сером фоне размещена надпись "Кыргыз Республикасы" жел-</w:t>
      </w:r>
    </w:p>
    <w:p>
      <w:r>
        <w:rPr>
          <w:rFonts w:ascii="Arial" w:cs="Arial" w:eastAsia="Arial" w:hAnsi="Arial"/>
          <w:sz w:val="24"/>
          <w:szCs w:val="24"/>
        </w:rPr>
        <w:t xml:space="preserve">того  цвета  по  верхнему  краю исполненного полукругом фрагмента флага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Под фрагментом  флага,  на  переднем плане размещен геральдический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щит голубого цвета в  обрамлении  светло-серой  полосы,  с  заклепками,</w:t>
      </w:r>
    </w:p>
    <w:p>
      <w:r>
        <w:rPr>
          <w:rFonts w:ascii="Arial" w:cs="Arial" w:eastAsia="Arial" w:hAnsi="Arial"/>
          <w:sz w:val="24"/>
          <w:szCs w:val="24"/>
        </w:rPr>
        <w:t xml:space="preserve">окантованный  краповыми  линиями и лежащий на скрещенных мечах.  В поле</w:t>
      </w:r>
    </w:p>
    <w:p>
      <w:r>
        <w:rPr>
          <w:rFonts w:ascii="Arial" w:cs="Arial" w:eastAsia="Arial" w:hAnsi="Arial"/>
          <w:sz w:val="24"/>
          <w:szCs w:val="24"/>
        </w:rPr>
        <w:t xml:space="preserve">щита изображена колонна,  увенчанная фрагментом государственного  герба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 В середине колонны расположен прямоугольный щит</w:t>
      </w:r>
    </w:p>
    <w:p>
      <w:r>
        <w:rPr>
          <w:rFonts w:ascii="Arial" w:cs="Arial" w:eastAsia="Arial" w:hAnsi="Arial"/>
          <w:sz w:val="24"/>
          <w:szCs w:val="24"/>
        </w:rPr>
        <w:t xml:space="preserve">красного цвета, с надписью "Мыйзам" исполненный золотистым цветом. Пос-</w:t>
      </w:r>
    </w:p>
    <w:p>
      <w:r>
        <w:rPr>
          <w:rFonts w:ascii="Arial" w:cs="Arial" w:eastAsia="Arial" w:hAnsi="Arial"/>
          <w:sz w:val="24"/>
          <w:szCs w:val="24"/>
        </w:rPr>
        <w:t xml:space="preserve">тамент  колонны  украшен  орнаментом из кыргызских национальных узоров.</w:t>
      </w:r>
    </w:p>
    <w:p>
      <w:r>
        <w:rPr>
          <w:rFonts w:ascii="Arial" w:cs="Arial" w:eastAsia="Arial" w:hAnsi="Arial"/>
          <w:sz w:val="24"/>
          <w:szCs w:val="24"/>
        </w:rPr>
        <w:t xml:space="preserve">Колонна символизирует закон.  Под постаментом на щит  наложена  красная</w:t>
      </w:r>
    </w:p>
    <w:p>
      <w:r>
        <w:rPr>
          <w:rFonts w:ascii="Arial" w:cs="Arial" w:eastAsia="Arial" w:hAnsi="Arial"/>
          <w:sz w:val="24"/>
          <w:szCs w:val="24"/>
        </w:rPr>
        <w:t xml:space="preserve">лента. На ленте - надпись желтого цвета прямыми литерами "Жазык Аткаруу</w:t>
      </w:r>
    </w:p>
    <w:p>
      <w:r>
        <w:rPr>
          <w:rFonts w:ascii="Arial" w:cs="Arial" w:eastAsia="Arial" w:hAnsi="Arial"/>
          <w:sz w:val="24"/>
          <w:szCs w:val="24"/>
        </w:rPr>
        <w:t xml:space="preserve">Тутуму".</w:t>
      </w:r>
    </w:p>
    <w:p>
      <w:r>
        <w:rPr>
          <w:rFonts w:ascii="Arial" w:cs="Arial" w:eastAsia="Arial" w:hAnsi="Arial"/>
          <w:sz w:val="24"/>
          <w:szCs w:val="24"/>
        </w:rPr>
        <w:t xml:space="preserve">5. Геральдический знак символики Департамента Министерства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  заключенных под стражу, может помещаться на Бое-</w:t>
      </w:r>
    </w:p>
    <w:p>
      <w:r>
        <w:rPr>
          <w:rFonts w:ascii="Arial" w:cs="Arial" w:eastAsia="Arial" w:hAnsi="Arial"/>
          <w:sz w:val="24"/>
          <w:szCs w:val="24"/>
        </w:rPr>
        <w:t xml:space="preserve">вом знамени Департамента,  при оформлении территорий и зданий 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мента,  на печатях и штампах Департамента, для внутреннего пользования,</w:t>
      </w:r>
    </w:p>
    <w:p>
      <w:r>
        <w:rPr>
          <w:rFonts w:ascii="Arial" w:cs="Arial" w:eastAsia="Arial" w:hAnsi="Arial"/>
          <w:sz w:val="24"/>
          <w:szCs w:val="24"/>
        </w:rPr>
        <w:t xml:space="preserve">на бланках документов и на официальных изданиях Департамента, на награ-</w:t>
      </w:r>
    </w:p>
    <w:p>
      <w:r>
        <w:rPr>
          <w:rFonts w:ascii="Arial" w:cs="Arial" w:eastAsia="Arial" w:hAnsi="Arial"/>
          <w:sz w:val="24"/>
          <w:szCs w:val="24"/>
        </w:rPr>
        <w:t xml:space="preserve">дах и сувенирах Департамента, на военной технике и элементах обмундиро-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 военнослужащих Департамента,  а также в других случаях по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начальника  Департамента  Министерства юстиции Кыргызской Республики по</w:t>
      </w:r>
    </w:p>
    <w:p>
      <w:r>
        <w:rPr>
          <w:rFonts w:ascii="Arial" w:cs="Arial" w:eastAsia="Arial" w:hAnsi="Arial"/>
          <w:sz w:val="24"/>
          <w:szCs w:val="24"/>
        </w:rPr>
        <w:t xml:space="preserve">охране исправительных учреждений и конвоированию осужденных и лиц, зак-</w:t>
      </w:r>
    </w:p>
    <w:p>
      <w:r>
        <w:rPr>
          <w:rFonts w:ascii="Arial" w:cs="Arial" w:eastAsia="Arial" w:hAnsi="Arial"/>
          <w:sz w:val="24"/>
          <w:szCs w:val="24"/>
        </w:rPr>
        <w:t xml:space="preserve">люченных под стражу.</w:t>
      </w:r>
    </w:p>
    <w:p>
      <w:r>
        <w:rPr>
          <w:rFonts w:ascii="Arial" w:cs="Arial" w:eastAsia="Arial" w:hAnsi="Arial"/>
          <w:sz w:val="24"/>
          <w:szCs w:val="24"/>
        </w:rPr>
        <w:t xml:space="preserve">Геральдический знак символики  Департамента  Министерства  юстиции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охране исправительных учреждений и конвоирова-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осужденных и лиц,  заключенных под стражу, может выполняться в чер-</w:t>
      </w:r>
    </w:p>
    <w:p>
      <w:r>
        <w:rPr>
          <w:rFonts w:ascii="Arial" w:cs="Arial" w:eastAsia="Arial" w:hAnsi="Arial"/>
          <w:sz w:val="24"/>
          <w:szCs w:val="24"/>
        </w:rPr>
        <w:t xml:space="preserve">но-белом изображении.</w:t>
      </w:r>
    </w:p>
    <w:p>
      <w:r>
        <w:rPr>
          <w:rFonts w:ascii="Arial" w:cs="Arial" w:eastAsia="Arial" w:hAnsi="Arial"/>
          <w:sz w:val="24"/>
          <w:szCs w:val="24"/>
        </w:rPr>
        <w:t xml:space="preserve">6. Боевое Знамя и знак символики не могут быть использованы други-</w:t>
      </w:r>
    </w:p>
    <w:p>
      <w:r>
        <w:rPr>
          <w:rFonts w:ascii="Arial" w:cs="Arial" w:eastAsia="Arial" w:hAnsi="Arial"/>
          <w:sz w:val="24"/>
          <w:szCs w:val="24"/>
        </w:rPr>
        <w:t xml:space="preserve">ми государственными органами, юридическими и физическими лицами. Их ис-</w:t>
      </w:r>
    </w:p>
    <w:p>
      <w:r>
        <w:rPr>
          <w:rFonts w:ascii="Arial" w:cs="Arial" w:eastAsia="Arial" w:hAnsi="Arial"/>
          <w:sz w:val="24"/>
          <w:szCs w:val="24"/>
        </w:rPr>
        <w:t xml:space="preserve">кажение, разрушение и другие действия подобного характера не допускают-</w:t>
      </w:r>
    </w:p>
    <w:p>
      <w:r>
        <w:rPr>
          <w:rFonts w:ascii="Arial" w:cs="Arial" w:eastAsia="Arial" w:hAnsi="Arial"/>
          <w:sz w:val="24"/>
          <w:szCs w:val="24"/>
        </w:rPr>
        <w:t xml:space="preserve">ся.  Лица,  виновные в совершении вышеуказанных действий, несут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твенность в соответствии с законодательством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(*) Примечание : рисунки Боевого знамени и знака символики находят-</w:t>
      </w:r>
    </w:p>
    <w:p>
      <w:r>
        <w:rPr>
          <w:rFonts w:ascii="Arial" w:cs="Arial" w:eastAsia="Arial" w:hAnsi="Arial"/>
          <w:sz w:val="24"/>
          <w:szCs w:val="24"/>
        </w:rPr>
        <w:t xml:space="preserve">ся в бумажном варианте.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oyt08p4udqllnakcu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dalil.kg/document/56633</w:t>
      </w:r>
    </w:hyperlink>
  </w:p>
  <w:p>
    <w:pPr>
      <w:spacing w:after="0" w:before="40"/>
      <w:jc w:val="center"/>
    </w:pPr>
    <w:hyperlink w:history="1" r:id="rId9sbil4cugjkmakxijqm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op4ncj7vse2mko5qp5l" Type="http://schemas.openxmlformats.org/officeDocument/2006/relationships/hyperlink" Target="https://dalil.kg/document/98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oyt08p4udqllnakcub0" Type="http://schemas.openxmlformats.org/officeDocument/2006/relationships/hyperlink" Target="https://dalil.kg/document/56633" TargetMode="External"/><Relationship Id="rId9sbil4cugjkmakxijqm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2026-10-02T09:43:39.318Z</dcterms:created>
  <dcterms:modified xsi:type="dcterms:W3CDTF">2026-10-02T09:43:39.318Z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