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vl_j6lmhtrl-8c0ucr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ноября 2005 года N 538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uhfu5q7cuslzfliim3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объединения и координации усилий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(далее - ОДКБ) по дальнейшему углублению и совершенствованию многостороннего сотрудничества и развитию интеграции в области разработки и производства продукции военного назначения, а также использованию технологий двойного назначения (применения) при производстве продукции военного и гражданского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часть Межгосударственной комиссии по военно-экономическому сотрудничеству ОДКБ (далее - Комиссия), образованная постановлением Правительства Кыргызской Республики, руководствуется в своей деятельности </w:t>
      </w:r>
      <w:hyperlink w:history="1" r:id="rIdx-m1jaslxnvkcoueau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Уставом</w:t>
      </w:r>
      <w:r>
        <w:rPr>
          <w:rFonts w:ascii="Arial" w:cs="Arial" w:eastAsia="Arial" w:hAnsi="Arial"/>
          <w:sz w:val="24"/>
          <w:szCs w:val="24"/>
        </w:rPr>
        <w:t xml:space="preserve"> ОДКБ, международными договорами и решениями, принятыми в рамках ОДКБ, настоящим Положением, а также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решений принятых на заседаниях Межгосударственной комиссии по военно-экономическому сотрудничеству ОДКБ;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военно-экономического сотрудничества Кыргызской Республики с государствами-участниками ОДКБ.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Исходя из основных задач,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согласовывает и определяет механизм решения конкретных проблем многостороннего, а также двустороннего сотрудничества с государствами-участниками ОДКБ;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перспективный план работы Комиссии и готовит предложения по вопросам военно-экономического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подготовкой и реализацией международных договоров, долгосрочных программ и решений, принятых в рамках ОДКБ в области военно-экономического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специалистов государственных органов, организаций, предприятий и представителей негосударственных организаций к решению вопросов многостороннего, а также двустороннего сотрудничества в рамках ОДКБ.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и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поставленных задач и в рамках своих полномочий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работу, связанную с подготовкой очередных заседаний Комиссии, контролирует выполнение решений, принимаемых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по вопросам, связанным с подготовкой к заседаниям Комиссии, и мерам, принимаемым по решению возникших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 по оперативному урегулированию двусторонних и многосторонних отношений в рамках ОДКБ;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и негосударственных организаций Кыргызской Республики информацию, необходимую для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оперативные совещания с участием руководителей и экспертов государственных органов, организаций, а также негосударственных организаций по вопросам заседаний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формируется из числа руководителей государственных органов или их заместителей, в ведении которых находятся вопросы военно-технического сотрудничества. Комиссию возглавляет вице-премьер-министр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qoj97sbzjgwxzw-row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Председателю Комиссии предоставляется право привлекать к работе Комиссии представителей государственных и негосударственных организаций в зависимости от приоритетных направлений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определяет степень ответственности, полномочия и обязанности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решения вопросов в рамках работы Комиссии могут создаваться временные экспертные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организацию проведения заседаний и выполнение возложенных на Комиссию задач несет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Подготовка проектов документов для проведения заседаний Комиссии осуществляется ответственным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расходов, связанных с командированием и содержанием участников заседаний Межгосударственной комиссии по военно-экономическому сотрудничеству ОДКБ, а также проведением заседаний, конференций и совещаний Комиссии на территории Кыргызской Республики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ioecj8hhhwy1o2w8k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dalil.kg/document/56671</w:t>
      </w:r>
    </w:hyperlink>
  </w:p>
  <w:p>
    <w:pPr>
      <w:spacing w:after="0" w:before="40"/>
      <w:jc w:val="center"/>
    </w:pPr>
    <w:hyperlink w:history="1" r:id="rIdo13gootqfm2enin8pfp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l_j6lmhtrl-8c0ucr-q" Type="http://schemas.openxmlformats.org/officeDocument/2006/relationships/hyperlink" Target="https://dalil.kg/document/56670" TargetMode="External"/><Relationship Id="rIdmuhfu5q7cuslzfliim3ss" Type="http://schemas.openxmlformats.org/officeDocument/2006/relationships/hyperlink" Target="https://dalil.kg/document/98538" TargetMode="External"/><Relationship Id="rIdx-m1jaslxnvkcoueaubiy" Type="http://schemas.openxmlformats.org/officeDocument/2006/relationships/hyperlink" Target="https://dalil.kg/document/202913" TargetMode="External"/><Relationship Id="rIdtqoj97sbzjgwxzw-rowa4" Type="http://schemas.openxmlformats.org/officeDocument/2006/relationships/hyperlink" Target="https://dalil.kg/document/985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ioecj8hhhwy1o2w8kvc" Type="http://schemas.openxmlformats.org/officeDocument/2006/relationships/hyperlink" Target="https://dalil.kg/document/56671" TargetMode="External"/><Relationship Id="rIdo13gootqfm2enin8pfp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2026-09-29T13:04:42.080Z</dcterms:created>
  <dcterms:modified xsi:type="dcterms:W3CDTF">2026-09-29T13:04:42.080Z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