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doqx51uau2sgqqx3ulq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aidui2vov1zexa84ehj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декабря 2005 года № 616                                 ПРОГРАММА         конкретных действий Правительства Кыргызской Республики            по обеспечению ускоренного экономического роста                              в 2006 году        </w:t>
      </w:r>
      <w:hyperlink w:history="1" r:id="rIdrloid_9q9ojj1pvidm2yi">
        <w:r>
          <w:rPr>
            <w:rFonts w:ascii="Arial" w:cs="Arial" w:eastAsia="Arial" w:hAnsi="Arial"/>
            <w:color w:val="1D4ED8"/>
            <w:sz w:val="24"/>
            <w:szCs w:val="24"/>
            <w:u w:val="single"/>
          </w:rPr>
          <w:t xml:space="preserve">Введение</w:t>
        </w:r>
      </w:hyperlink>
      <w:r>
        <w:rPr>
          <w:rFonts w:ascii="Arial" w:cs="Arial" w:eastAsia="Arial" w:hAnsi="Arial"/>
          <w:sz w:val="24"/>
          <w:szCs w:val="24"/>
        </w:rPr>
        <w:t xml:space="preserve"> </w:t>
      </w:r>
      <w:hyperlink w:history="1" r:id="rIdqjlkkwlb0hnt5n8gamtcf">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Общее видение перспектив достижения стратегической цели      </w:t>
      </w:r>
      <w:hyperlink w:history="1" r:id="rIdupgx2u4xogr1knmphqij9">
        <w:r>
          <w:rPr>
            <w:rFonts w:ascii="Arial" w:cs="Arial" w:eastAsia="Arial" w:hAnsi="Arial"/>
            <w:color w:val="1D4ED8"/>
            <w:sz w:val="24"/>
            <w:szCs w:val="24"/>
            <w:u w:val="single"/>
          </w:rPr>
          <w:t xml:space="preserve">II.</w:t>
        </w:r>
      </w:hyperlink>
      <w:r>
        <w:rPr>
          <w:rFonts w:ascii="Arial" w:cs="Arial" w:eastAsia="Arial" w:hAnsi="Arial"/>
          <w:sz w:val="24"/>
          <w:szCs w:val="24"/>
        </w:rPr>
        <w:t xml:space="preserve">  Базовые принципы ускоренного экономического роста      </w:t>
      </w:r>
      <w:hyperlink w:history="1" r:id="rIdpt8rspqqmlefdb97ojycl">
        <w:r>
          <w:rPr>
            <w:rFonts w:ascii="Arial" w:cs="Arial" w:eastAsia="Arial" w:hAnsi="Arial"/>
            <w:color w:val="1D4ED8"/>
            <w:sz w:val="24"/>
            <w:szCs w:val="24"/>
            <w:u w:val="single"/>
          </w:rPr>
          <w:t xml:space="preserve">III.</w:t>
        </w:r>
      </w:hyperlink>
      <w:r>
        <w:rPr>
          <w:rFonts w:ascii="Arial" w:cs="Arial" w:eastAsia="Arial" w:hAnsi="Arial"/>
          <w:sz w:val="24"/>
          <w:szCs w:val="24"/>
        </w:rPr>
        <w:t xml:space="preserve"> Основные предпосылки и условия достижения ускоренного      экономического роста до 8 процентов в 2006 году      </w:t>
      </w:r>
      <w:hyperlink w:history="1" r:id="rIdntzfllc7zlcijtx7kulvi">
        <w:r>
          <w:rPr>
            <w:rFonts w:ascii="Arial" w:cs="Arial" w:eastAsia="Arial" w:hAnsi="Arial"/>
            <w:color w:val="1D4ED8"/>
            <w:sz w:val="24"/>
            <w:szCs w:val="24"/>
            <w:u w:val="single"/>
          </w:rPr>
          <w:t xml:space="preserve">IV.</w:t>
        </w:r>
      </w:hyperlink>
      <w:r>
        <w:rPr>
          <w:rFonts w:ascii="Arial" w:cs="Arial" w:eastAsia="Arial" w:hAnsi="Arial"/>
          <w:sz w:val="24"/>
          <w:szCs w:val="24"/>
        </w:rPr>
        <w:t xml:space="preserve">  Важнейшие целевые направления      </w:t>
      </w:r>
      <w:hyperlink w:history="1" r:id="rId-kl2fnvoog645nejbc4x8">
        <w:r>
          <w:rPr>
            <w:rFonts w:ascii="Arial" w:cs="Arial" w:eastAsia="Arial" w:hAnsi="Arial"/>
            <w:color w:val="1D4ED8"/>
            <w:sz w:val="24"/>
            <w:szCs w:val="24"/>
            <w:u w:val="single"/>
          </w:rPr>
          <w:t xml:space="preserve">V.</w:t>
        </w:r>
      </w:hyperlink>
      <w:r>
        <w:rPr>
          <w:rFonts w:ascii="Arial" w:cs="Arial" w:eastAsia="Arial" w:hAnsi="Arial"/>
          <w:sz w:val="24"/>
          <w:szCs w:val="24"/>
        </w:rPr>
        <w:t xml:space="preserve">   Основными задачами, которые предстоит решить для      обеспечения ускоренного экономического роста в 2006 году      </w:t>
      </w:r>
      <w:hyperlink w:history="1" r:id="rIdd9gpi2cb5zcodtn4-fyc6">
        <w:r>
          <w:rPr>
            <w:rFonts w:ascii="Arial" w:cs="Arial" w:eastAsia="Arial" w:hAnsi="Arial"/>
            <w:color w:val="1D4ED8"/>
            <w:sz w:val="24"/>
            <w:szCs w:val="24"/>
            <w:u w:val="single"/>
          </w:rPr>
          <w:t xml:space="preserve">VI.</w:t>
        </w:r>
      </w:hyperlink>
      <w:r>
        <w:rPr>
          <w:rFonts w:ascii="Arial" w:cs="Arial" w:eastAsia="Arial" w:hAnsi="Arial"/>
          <w:sz w:val="24"/>
          <w:szCs w:val="24"/>
        </w:rPr>
        <w:t xml:space="preserve">  Меры политики по обеспечению ускоренного экономического      роста в 2006 году          </w:t>
      </w:r>
      <w:hyperlink w:history="1" r:id="rIdtvdwn4mcywkay8qdoupdw">
        <w:r>
          <w:rPr>
            <w:rFonts w:ascii="Arial" w:cs="Arial" w:eastAsia="Arial" w:hAnsi="Arial"/>
            <w:color w:val="1D4ED8"/>
            <w:sz w:val="24"/>
            <w:szCs w:val="24"/>
            <w:u w:val="single"/>
          </w:rPr>
          <w:t xml:space="preserve">1.</w:t>
        </w:r>
      </w:hyperlink>
      <w:r>
        <w:rPr>
          <w:rFonts w:ascii="Arial" w:cs="Arial" w:eastAsia="Arial" w:hAnsi="Arial"/>
          <w:sz w:val="24"/>
          <w:szCs w:val="24"/>
        </w:rPr>
        <w:t xml:space="preserve"> Макроэкономическая и денежно-кредитная политика         </w:t>
      </w:r>
      <w:hyperlink w:history="1" r:id="rIdoxjqiuqhug_0zzxkiurwm">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Политика управления государственными расходами         </w:t>
      </w:r>
      <w:hyperlink w:history="1" r:id="rId8vf7c1ijdqhejhuft7hgq">
        <w:r>
          <w:rPr>
            <w:rFonts w:ascii="Arial" w:cs="Arial" w:eastAsia="Arial" w:hAnsi="Arial"/>
            <w:color w:val="1D4ED8"/>
            <w:sz w:val="24"/>
            <w:szCs w:val="24"/>
            <w:u w:val="single"/>
          </w:rPr>
          <w:t xml:space="preserve">3.</w:t>
        </w:r>
      </w:hyperlink>
      <w:r>
        <w:rPr>
          <w:rFonts w:ascii="Arial" w:cs="Arial" w:eastAsia="Arial" w:hAnsi="Arial"/>
          <w:sz w:val="24"/>
          <w:szCs w:val="24"/>
        </w:rPr>
        <w:t xml:space="preserve"> Стратегия сокращения внешнего долга         </w:t>
      </w:r>
      <w:hyperlink w:history="1" r:id="rIdfonlnfjpotfrtxdkfs-rl">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Налоговая и таможенная политика         </w:t>
      </w:r>
      <w:hyperlink w:history="1" r:id="rIdofqyenopitorow-myuxss">
        <w:r>
          <w:rPr>
            <w:rFonts w:ascii="Arial" w:cs="Arial" w:eastAsia="Arial" w:hAnsi="Arial"/>
            <w:color w:val="1D4ED8"/>
            <w:sz w:val="24"/>
            <w:szCs w:val="24"/>
            <w:u w:val="single"/>
          </w:rPr>
          <w:t xml:space="preserve">5.</w:t>
        </w:r>
      </w:hyperlink>
      <w:r>
        <w:rPr>
          <w:rFonts w:ascii="Arial" w:cs="Arial" w:eastAsia="Arial" w:hAnsi="Arial"/>
          <w:sz w:val="24"/>
          <w:szCs w:val="24"/>
        </w:rPr>
        <w:t xml:space="preserve"> Развитие финансового сектора         </w:t>
      </w:r>
      <w:hyperlink w:history="1" r:id="rId_xdlewgi9w-dh1jpk6k06">
        <w:r>
          <w:rPr>
            <w:rFonts w:ascii="Arial" w:cs="Arial" w:eastAsia="Arial" w:hAnsi="Arial"/>
            <w:color w:val="1D4ED8"/>
            <w:sz w:val="24"/>
            <w:szCs w:val="24"/>
            <w:u w:val="single"/>
          </w:rPr>
          <w:t xml:space="preserve">6.</w:t>
        </w:r>
      </w:hyperlink>
      <w:r>
        <w:rPr>
          <w:rFonts w:ascii="Arial" w:cs="Arial" w:eastAsia="Arial" w:hAnsi="Arial"/>
          <w:sz w:val="24"/>
          <w:szCs w:val="24"/>
        </w:rPr>
        <w:t xml:space="preserve"> Развитие реального сектора         </w:t>
      </w:r>
      <w:hyperlink w:history="1" r:id="rId8cpgcc0n7itaeeqeqo6id">
        <w:r>
          <w:rPr>
            <w:rFonts w:ascii="Arial" w:cs="Arial" w:eastAsia="Arial" w:hAnsi="Arial"/>
            <w:color w:val="1D4ED8"/>
            <w:sz w:val="24"/>
            <w:szCs w:val="24"/>
            <w:u w:val="single"/>
          </w:rPr>
          <w:t xml:space="preserve">7.</w:t>
        </w:r>
      </w:hyperlink>
      <w:r>
        <w:rPr>
          <w:rFonts w:ascii="Arial" w:cs="Arial" w:eastAsia="Arial" w:hAnsi="Arial"/>
          <w:sz w:val="24"/>
          <w:szCs w:val="24"/>
        </w:rPr>
        <w:t xml:space="preserve"> Приватизация         </w:t>
      </w:r>
      <w:hyperlink w:history="1" r:id="rIdgml9ya8l3m4ovshtj1l8t">
        <w:r>
          <w:rPr>
            <w:rFonts w:ascii="Arial" w:cs="Arial" w:eastAsia="Arial" w:hAnsi="Arial"/>
            <w:color w:val="1D4ED8"/>
            <w:sz w:val="24"/>
            <w:szCs w:val="24"/>
            <w:u w:val="single"/>
          </w:rPr>
          <w:t xml:space="preserve">8.</w:t>
        </w:r>
      </w:hyperlink>
      <w:r>
        <w:rPr>
          <w:rFonts w:ascii="Arial" w:cs="Arial" w:eastAsia="Arial" w:hAnsi="Arial"/>
          <w:sz w:val="24"/>
          <w:szCs w:val="24"/>
        </w:rPr>
        <w:t xml:space="preserve"> Внешнеэкономическая политика         </w:t>
      </w:r>
      <w:hyperlink w:history="1" r:id="rIduyi3uac02y5hpzjrcpk_i">
        <w:r>
          <w:rPr>
            <w:rFonts w:ascii="Arial" w:cs="Arial" w:eastAsia="Arial" w:hAnsi="Arial"/>
            <w:color w:val="1D4ED8"/>
            <w:sz w:val="24"/>
            <w:szCs w:val="24"/>
            <w:u w:val="single"/>
          </w:rPr>
          <w:t xml:space="preserve">9.</w:t>
        </w:r>
      </w:hyperlink>
      <w:r>
        <w:rPr>
          <w:rFonts w:ascii="Arial" w:cs="Arial" w:eastAsia="Arial" w:hAnsi="Arial"/>
          <w:sz w:val="24"/>
          <w:szCs w:val="24"/>
        </w:rPr>
        <w:t xml:space="preserve"> Социальная политика         </w:t>
      </w:r>
      <w:hyperlink w:history="1" r:id="rId7abwgbbdjz21n5uobu_sz">
        <w:r>
          <w:rPr>
            <w:rFonts w:ascii="Arial" w:cs="Arial" w:eastAsia="Arial" w:hAnsi="Arial"/>
            <w:color w:val="1D4ED8"/>
            <w:sz w:val="24"/>
            <w:szCs w:val="24"/>
            <w:u w:val="single"/>
          </w:rPr>
          <w:t xml:space="preserve">10.</w:t>
        </w:r>
      </w:hyperlink>
      <w:r>
        <w:rPr>
          <w:rFonts w:ascii="Arial" w:cs="Arial" w:eastAsia="Arial" w:hAnsi="Arial"/>
          <w:sz w:val="24"/>
          <w:szCs w:val="24"/>
        </w:rPr>
        <w:t xml:space="preserve"> Региональное развитие      </w:t>
      </w:r>
      <w:hyperlink w:history="1" r:id="rIdax-ky6oxdg7p3ina1kgpb">
        <w:r>
          <w:rPr>
            <w:rFonts w:ascii="Arial" w:cs="Arial" w:eastAsia="Arial" w:hAnsi="Arial"/>
            <w:color w:val="1D4ED8"/>
            <w:sz w:val="24"/>
            <w:szCs w:val="24"/>
            <w:u w:val="single"/>
          </w:rPr>
          <w:t xml:space="preserve">VII.</w:t>
        </w:r>
      </w:hyperlink>
      <w:r>
        <w:rPr>
          <w:rFonts w:ascii="Arial" w:cs="Arial" w:eastAsia="Arial" w:hAnsi="Arial"/>
          <w:sz w:val="24"/>
          <w:szCs w:val="24"/>
        </w:rPr>
        <w:t xml:space="preserve"> Комментарий к сценарию экономического развития, заложенного в      основе проекта бюджета на 2006 год          </w:t>
      </w:r>
      <w:hyperlink w:history="1" r:id="rIdqtdxrtaxco3r26qahn-wq">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w:t>
      </w:r>
      <w:r>
        <w:rPr>
          <w:rFonts w:ascii="Arial" w:cs="Arial" w:eastAsia="Arial" w:hAnsi="Arial"/>
          <w:sz w:val="24"/>
          <w:szCs w:val="24"/>
        </w:rPr>
        <w:t xml:space="preserve">                               Введение</w:t>
      </w:r>
      <w:r>
        <w:rPr>
          <w:rFonts w:ascii="Arial" w:cs="Arial" w:eastAsia="Arial" w:hAnsi="Arial"/>
          <w:sz w:val="24"/>
          <w:szCs w:val="24"/>
        </w:rPr>
        <w:t xml:space="preserve">      За последнее десятилетие Кыргызстану удалось осуществить радикаль-ные реформы,  что привело к росту ВВП и доходов после пяти лет экономи-ческого спада.     Однако, в этом процессе страна столкнулась с серьезными  проблема-ми,  главными  из которых стали крайнее ослабление политической системыстраны,  рост коррупции в государственных структурах и отсутствие  под-линной прозрачности в принятии значимых для общества решений.     Экономический фундамент,  хотя и стал заметно прочнее,  но все ещенеустойчив  и слаб.  До сих пор не завершен этап приватизации стратеги-ческих предприятий экономики.  Политика оздоровления энергосектора ока-залась неэффективной.  Низкая привлекательность большинства предприятийсдерживает приток иностранного капитала в экономику страны.  Одна третьпромышленных  предприятий  простаивает,  снижая результативность самогоналогоемкого сектора экономики. В торговле и частном предпринимательст-ве велика доля теневой деятельности. В результате этого, доходная частьгосударственного бюджета теряет сотни миллионов сомов.     При этом  уровень  жизни  населения  продолжает оставаться низким.Бедность отступает крайне медленно, особенно в сельской местности и вы-сокогорных районах, где больше половины населения сегодня не имеют эле-ментарных условий жизнедеятельности.     Конкуренция в мировой экономике все более нарастает.  Вокруг нас -страны с более развитой экономикой. Их явные экономические преимуществаимеют определенное влияние на экономику нашей страны.     Для преодоления препятствий  дальнейшему  возрождению  Кыргызстананеобходима четкая программа с конкретными намерениями и действиями.     Данный проект Программы ускоренного экономического роста  разрабо-тан в соответствии с целями и задачами,  поставленными Президентом Кыр-гызской Республики перед Правительством Кыргызской Республики  на  2006год.     Программа краткосрочная и охватывает  один,  2006  год,  посколькуэтот  год  должен войти в историю Кыргызстана,  как новая точка отсчетадля мобилизации усилий,  направленных на рост экономики и использованиеплодов  этого  роста для улучшения жизни каждого кыргызстанца,  как годукрепления экономической базы для разработки  Стратегии  развития  Кыр-гызстана до 2010 года.     Стратегическая цель: достижение в 2006 году ускоренного роста эко-номики до 8 процентов для улучшения показателей качества жизни. </w:t>
      </w:r>
      <w:r>
        <w:rPr>
          <w:rFonts w:ascii="Arial" w:cs="Arial" w:eastAsia="Arial" w:hAnsi="Arial"/>
          <w:sz w:val="24"/>
          <w:szCs w:val="24"/>
        </w:rPr>
        <w:t xml:space="preserve">                I. Общее видение перспектив достижения</w:t>
      </w:r>
      <w:r>
        <w:rPr>
          <w:rFonts w:ascii="Arial" w:cs="Arial" w:eastAsia="Arial" w:hAnsi="Arial"/>
          <w:sz w:val="24"/>
          <w:szCs w:val="24"/>
        </w:rPr>
        <w:t xml:space="preserve">                          стратегической цели      Ключевым индикатором социально-экономического развития  КыргызскойРеспублики  в  2006  году  является достижение реального роста валовоговнутреннего продукта (ВВП) до 8 процентов. Поэтому, все меры и действияв рамках данного проекта документа ориентированы в направлении достиже-ния этой цели.     Учитывая достаточный  потенциал  собственных ресурсов,  который поотдельным направлениям экономического развития задействован менее,  чемнаполовину,  решение этой задачи представляется вполне реальной при на-личии двух необходимых составляющих: (1) законодательного обеспечения и(2) необходимого частного инвестирования в экономику.     В целом, достижение этой цели намечено путем ликвидации всех адми-нистративных барьеров, препятствующих развитию частного сектора. В этихусловиях частный сектор сможет развиваться  и  обеспечивать  занятость,необходимую для повышения доходов населения и сокращения бедности.     Государство должно сосредоточить свою деятельность  на  совершенс-твовании и расширении нормативно-законодательного пространства; повыше-нии привлекательности страны для частного инвестирования и  эффективномиспользовании государственных средств на социальные нужды.     Дальнейшее реформирование системы государственного управления  бу-дет  направлено  на  создание компактной системы исполнительной власти,качественно оказывающей услуги населению,  и позволит перейти к  новой,подлинно  демократической модели управления,  с активным участием граж-данского общества. Решения Правительства Кыргызской Республики по стра-тегическим  и концептуальным направлениям,  имеющим важное значение длясоциально-экономического развития страны должны приниматься с  участиемобщественности.     Борьба с коррупцией будет проводиться  с  максимальным  повышениемответственности  государственных структур перед гражданским обществом иобеспечением прозрачности их деятельности. </w:t>
      </w:r>
      <w:r>
        <w:rPr>
          <w:rFonts w:ascii="Arial" w:cs="Arial" w:eastAsia="Arial" w:hAnsi="Arial"/>
          <w:sz w:val="24"/>
          <w:szCs w:val="24"/>
        </w:rPr>
        <w:t xml:space="preserve">        II. Базовые принципы ускоренного экономического роста:</w:t>
      </w:r>
      <w:r>
        <w:rPr>
          <w:rFonts w:ascii="Arial" w:cs="Arial" w:eastAsia="Arial" w:hAnsi="Arial"/>
          <w:sz w:val="24"/>
          <w:szCs w:val="24"/>
        </w:rPr>
        <w:t xml:space="preserve">      - консолидация общества;     - сохранение позитивных изменений в развитии экономики;     - повышение ответственности при разработке,  принятии и исполнениизаконов;     - мобилизация собственных ресурсов;     - единение интеллектуальных,  властных и нравственных возможностейобщества. </w:t>
      </w:r>
      <w:r>
        <w:rPr>
          <w:rFonts w:ascii="Arial" w:cs="Arial" w:eastAsia="Arial" w:hAnsi="Arial"/>
          <w:sz w:val="24"/>
          <w:szCs w:val="24"/>
        </w:rPr>
        <w:t xml:space="preserve">                  III. Основные предпосылки и условия</w:t>
      </w:r>
      <w:r>
        <w:rPr>
          <w:rFonts w:ascii="Arial" w:cs="Arial" w:eastAsia="Arial" w:hAnsi="Arial"/>
          <w:sz w:val="24"/>
          <w:szCs w:val="24"/>
        </w:rPr>
        <w:t xml:space="preserve">                 достижения ускоренного экономического                   роста до 8 процентов в 2006 году      1) Обеспечение политической стабильности.     2) Совершенствование  законодательства,  предусмотренного в рамкахпроекта Программы на 2006 год.     Принятие пакета мер в сфере налогообложения:     - введение единой ставки подоходного налога  с  физических  лиц  вразмере 10 процентов с базовым необлагаемым минимумом в 650 сомов;     - сокращение ставки налога на прибыль предприятий с 20 до 10  про-центов с 1 января 2006 года, а для естественных и разрешенных монополийс 1 января 2007 года;     - отмена  НДС для крупных производителей сельскохозяйственной про-дукции,  а также на ввозимое технологическое оборудование, и ряд другихмер;     - введение налога на имущество в виде эксперимента в городах  Биш-кек и Ош;     - доработка Нового кодекса Кыргызской Республики "О налогах и сбо-рах Кыргызской Республики".     В денежно-кредитной сфере:     - подготовить  и  представить  законопроект "О защите депозитов" вЖогорку Кенеш Кыргызской Республики;     - внести (повторно) на рассмотрение Жогорку Кенеша Кыргызской Рес-публики проект Закона Кыргызской Республики "О борьбе с отмыванием  де-нег и финансированием терроризма".     Для развития аграрного сектора:     Разработка и  внесение  на  утверждение  Жогорку Кенеша КыргызскойРеспублики проектов законов Кыргызской Республики:     - "О пастбищах";     - "О карантине растений и фитосанитарном контроле";     - "О семенах";     - "О рыбном хозяйстве";     - "Об управлении землями сельскохозяйственного назначения";     - "О племенном деле в животноводстве Кыргызской Республики";     - внесение  изменений в Земельный </w:t>
      </w:r>
      <w:hyperlink w:history="1" r:id="rIdm4hh0cnc551bkzwbaypk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вчасти выделения на льготных условиях в аренду пахотных земель из  Фондаперераспределения сельскохозяйственных угодий (ФПС) в объемах,  обеспе-чивающих полноценное выполнение государственной программы по селекции иплеменному делу.     Для развития внутренней транспортной сети:     - утверждение  Жогорку Кенешем Кыргызской Республики Порядка обра-зования и использования средств Дорожного фонда.     В сфере жилищного строительства:     - разработка проекта Жилищного  кодекса  Кыргызской  Республики  идругих нормативных правовых актов;     - разработка проекта закона Кыргызской Республики "Об ипотеке".     В энергетике:     Утверждение Жогорку Кенешем Кыргызской Республики:     - IV  этапа Программы разгосударствления и приватизации АО "Кыргы-зэнерго" и начало передачи электрораспределительных компаний в  концес-сию;     - Программы реорганизации и приватизации газовой  отрасли  в  Кыр-гызской Республике и начало реализации мероприятий Программы.     По приватизации:     - подготовка и продвижение проекта Закона Кыргызской Республики "Овнесении изменений и дополнений в Закон Кыргызской Республики "О прива-тизации государственной собственности в Кыргызской Республике".     В социальном секторе:     - пересмотр  действующего законодательства в части социальной под-держки лиц с ограниченными возможностями.     Децентрализация:     - внесение изменений и дополнений в  </w:t>
      </w:r>
      <w:hyperlink w:history="1" r:id="rIdtiim5x_wi-7fi9cs3gcv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Республики"Об основных принципах бюджетного права в Кыргызской Республике" на ос-новании внесенных изменений в Налоговый кодекс Кыргызской Республики.     3) Привлечение  и  продвижение частных инвестиций в стратегическиеотрасли экономики (горнодобывающая промышленность,  энергетика, перера-ботка сельскохозяйственной продукции, инфраструктура, туризм).     4) Повышение устойчивости финансового сектора и банковской  систе-мы.     5) Легализация теневой экономики для расширения налоговой базы.     6) Реализация конкретных инициатив по борьбе с коррупцией.     7) Диверсификация производства и экспорта.     8) Либерализация рынка труда и трудовых отношений. </w:t>
      </w:r>
      <w:r>
        <w:rPr>
          <w:rFonts w:ascii="Arial" w:cs="Arial" w:eastAsia="Arial" w:hAnsi="Arial"/>
          <w:sz w:val="24"/>
          <w:szCs w:val="24"/>
        </w:rPr>
        <w:t xml:space="preserve">                  IV. Важнейшие целевые направления:</w:t>
      </w:r>
      <w:r>
        <w:rPr>
          <w:rFonts w:ascii="Arial" w:cs="Arial" w:eastAsia="Arial" w:hAnsi="Arial"/>
          <w:sz w:val="24"/>
          <w:szCs w:val="24"/>
        </w:rPr>
        <w:t xml:space="preserve">      - сохранение макроэкономической стабильности;     - усиление роли банковского сектора и повышение  устойчивости  фи-нансовой системы;     - облегчение бремени внешнего долга;     - существенный  прорыв в сфере реформирования налогового законода-тельства;     - оптимизация бюджетных расходов;     - четкий ориентир на повышение качества социальных услуг;     - подъем промышленности;     - формирование транспортной инфраструктуры,  соответствующей усло-виям  рыночной  экономики и коммуникационных магистралей международногозначения;     - модернизация  существующих телекоммуникационных сетей и интегра-ция их в мировую сеть;     - повышение занятости населения;     - улучшение состояния сферы здравоохранения и образования, особен-но в сельской местности;     - реформирование системы профессионального и высшего образования;     - развитие науки и культуры;     - повышение уровня  социальной  защиты  малообеспеченных  семей  играждан;     - формирование нового внешнеполитического  образа  Кыргызстана  намеждународной арене. </w:t>
      </w:r>
      <w:r>
        <w:rPr>
          <w:rFonts w:ascii="Arial" w:cs="Arial" w:eastAsia="Arial" w:hAnsi="Arial"/>
          <w:sz w:val="24"/>
          <w:szCs w:val="24"/>
        </w:rPr>
        <w:t xml:space="preserve">            V. Основными задачами, которые предстоит решить</w:t>
      </w:r>
      <w:r>
        <w:rPr>
          <w:rFonts w:ascii="Arial" w:cs="Arial" w:eastAsia="Arial" w:hAnsi="Arial"/>
          <w:sz w:val="24"/>
          <w:szCs w:val="24"/>
        </w:rPr>
        <w:t xml:space="preserve">              для обеспечения ускоренного экономического                       роста в 2006 году, будут:      в области макроэкономической политики:     - поддержание инфляции на низком уровне;     - обеспечение устойчивости национальной валюты;     - устранение диспропорций в налогообложении;     - улучшение  делового климата для расширения экономических возмож-ностей;     - поддержка  частного  сектора и усиление его роли в экономическомросте и увеличении доходов бюджета;     в области управления государственными расходами:     - оптимизация расходных обязательств Правительства Кыргызской Рес-публики;     - переход к системе финансирования государственных  расходов  бюд-жетных организаций на программной основе;     - увеличение средств, направляемых на преодоление бедности;     - децентрализация бюджета страны;     - обеспечение прозрачности бюджета;     - сокращение  обслуживания внешнего долга за счет его реструктури-зации в рамках соглашений с Парижским клубом;     по стратегии сокращения внешнего долга:     - продолжение исполнения условий Протокола Парижского клуба креди-торов от 11 марта 2005 года;     - заключение двусторонних соглашений с не членами Парижского  клу-ба;     - продвижение работы в рамках инициативы  HIPC/G8  (инициатива  посписанию долга перед финансовыми институтами);     в области налоговой и таможенной политики:     - постепенное  снижение налогового бремени с хозяйствующих субъек-тов;     - вывод  субъектов предпринимательства из теневой экономики и рас-ширение легального бизнеса;     - невмешательство  правоохранительных  органов  в деятельность хо-зяйствующих субъектов;     - борьба с контрабандой;     - принятие новой редакции Налогового кодекса Кыргызской  Республи-ки;     в области развития финансового сектора:     - усиление роли банковского сектора;     - повышение устойчивости и надежности финансовой системы;     - увеличение объемов кредитования реального сектора;     - укрепление капитальной базы коммерческих банков;     - усиление надзора за деятельностью коммерческих банков;     - сокращение расчетов в наличной форме и переход на  осуществлениесделок в безналичной форме;     - развитие системы микрокредитования в соответствии со среднесроч-ной стратегией развития микрофинансирования на 2006-2010 годы, ориенти-рованной на расширение доступа к услугам микрофинансирования населения;     - снятие необоснованных ограничений, задерживающих дальнейшее раз-витие кредитных союзов;     в области развития промышленности:     - ускоренное развитие стратегических отраслей - энергетики,  золо-тодобычи,  переработки сельскохозяйственной продукции, швейного и текс-тильного производства, промышленности строительных материалов;     - активизация работающих предприятий;     - строительство новых предприятий;     - запуск простаивающих, но жизнеспособных предприятий;     - радикальное реформирование и оздоровление энергосектора;     - реструктуризация  задолженности  предприятий  перед  бюджетом подолгам прошлых лет;     - снижение объемов теневой экономики;     - максимальное использование местного сырья для снижения себестои-мости продукции и повышения рентабельности предприятий;     в аграрном секторе:     - устойчивое  обеспечение населения страны полноценными продуктамипитания, перерабатывающей промышленности - сырьем;     - выход  на  устойчивые  рынки сбыта через создание сельскохозяйс-твенных коопераций;     - увеличение  объемов  переработки до 20 процентов и экспорта - 12процентов;     - увеличение кредитных ресурсов и упрощение доступа к ним;     в строительстве:     - ускорение определения инвестора по разработке золоторудного мес-торождения Джеруй и Талды-Булак Левобережный;     - привлечение  инвестиций  и  начало  строительства КамбаратинскихГЭС-1, ГЭС - 2, модернизация других ГЭС;     - реабилитация  автодороги  Ош-Сары-Таш-Иркештам  и  строительствотранзитного коридора - Бишкек-Нарын-Торугарт;     - развитие жилищного строительства,  в том числе за счет внедрениясистемы ипотечного кредитования;     в сфере услуг:     - быстрое развитие услуг торговли,  ремонта  автомобилей,  бытовыхизделий  и сокращение доли неофициальной экономики примерно в два раза,за счет улучшения анализа,  финансового  контроля  и  совершенствованиянормативной правовой базы;     - развитие сети крупных розничных торговых  предприятий  и  совер-шенствование  на этой основе форм торгового обслуживания и преобразова-ние отрасли в современную индустрию сервиса;     - развитие электронной торговли;     - активное развитие услуг почтовой и электрической связи  за  счетувеличения пользователей сотовой связи и числа компаний сотовой связи;     - модернизация сельской телефонной сети и  улучшение  техническогосостояния местной телефонной сети республики;     - развитие туризма за счет формирования инфраструктуры туристичес-кого обслуживания и обеспечения прозрачности процесса приватизации объ-ектов туризма;     - создание оптимальной структуры управления отраслью путем сочета-ния интересов государства и частных производителей туристических услуг;     в области приватизации:     - выполнение Программы приватизации государственной  собственностив Кыргызской Республике на 2004-2006 годы;     - активизация  и  оздоровление  финансового  состояния  работающихпредприятий;     в области внешнеэкономической политики:     - регионально-страновая  ориентация  и  взаимная выгода от внешнейторговли;     - эффективная экспортная политика и осуществление внешней торговлина принципах Всемирной торговой организации (ВТО);     - совершенствование правовых условий, механизмов привлечения и эф-фективного использования иностранных инвестиций для повышения конкурен-тоспособности экспортного потенциала;     в области пенсионного обеспечения:     - с  1 января 2006 года повышение базовой части пенсии,  а с 1 мая2006 года - повышение страховой части пенсии в среднем на 10 процентов;     - улучшение администрирования сбора страховых взносов;     - расширение базы страховых взносов;     - взыскание просроченных задолженностей по страховым взносам;     в сфере социальной защиты:     - усиление  адресности  социальной защиты малообеспеченных семей играждан;     - совершенствование  методологии  определения  нуждаемости в госу-дарственных пособиях;     - повышение  среднего  размера государственных пособий малообеспе-ченным семьям и гражданам путем повышения размера гарантированного  ми-нимального уровня потребления на 25 процентов;     в сфере здравоохранения:     - принятие и реализация стратегии дальнейшего реформирования здра-воохранения "Манас таалими на 2006-2010 годы";     - улучшение  качества  медицинской  помощи и оснащение организацийздравоохранения медицинским оборудованием;     - улучшение доступности медицинской помощи;     - снижение заболеваемости и смертности от наиболее значимых  забо-леваний;     - закрепление кадров здравоохранения в сельской местности;     в сфере образования:     - реформирование системы профессионального и высшего образования супором на широкую подготовку специалистов для горнодобывающей,  гидроэ-нергетической,  сельскохозяйственной,  перерабатывающей и туристическойотраслей;     - повышение эффективности использования ресурсов в образовательномсекторе;     - подготовка кадров образовательного сектора и закрепление  кадровв сельской местности;     - создание современной телекоммуникационной  системы,  позволяющейосуществить доступ к качественному образованию. </w:t>
      </w:r>
      <w:r>
        <w:rPr>
          <w:rFonts w:ascii="Arial" w:cs="Arial" w:eastAsia="Arial" w:hAnsi="Arial"/>
          <w:sz w:val="24"/>
          <w:szCs w:val="24"/>
        </w:rPr>
        <w:t xml:space="preserve">             VI. Меры политики по обеспечению ускоренного</w:t>
      </w:r>
      <w:r>
        <w:rPr>
          <w:rFonts w:ascii="Arial" w:cs="Arial" w:eastAsia="Arial" w:hAnsi="Arial"/>
          <w:sz w:val="24"/>
          <w:szCs w:val="24"/>
        </w:rPr>
        <w:t xml:space="preserve">                   экономического роста в 2006 году </w:t>
      </w:r>
      <w:r>
        <w:rPr>
          <w:rFonts w:ascii="Arial" w:cs="Arial" w:eastAsia="Arial" w:hAnsi="Arial"/>
          <w:sz w:val="24"/>
          <w:szCs w:val="24"/>
        </w:rPr>
        <w:t xml:space="preserve">     1. Макроэкономическая и денежно-кредитная политика</w:t>
      </w:r>
      <w:r>
        <w:rPr>
          <w:rFonts w:ascii="Arial" w:cs="Arial" w:eastAsia="Arial" w:hAnsi="Arial"/>
          <w:sz w:val="24"/>
          <w:szCs w:val="24"/>
        </w:rPr>
        <w:t xml:space="preserve">      Макроэкономическая политика будет направлена на обеспечение реаль-ного роста ВВП на уровне 8 процентов и удержание темпов инфляции не вы-ше 4,5 процента.     Денежно-кредитное регулирование  будет  направлено  на поддержаниеинфляции на низком уровне и сохранение  политики  плавающего  обменногокурса, осуществляя интервенции на межбанковском валютном рынке только сцелью сглаживания резких колебаний  обменного  курса  и  предупрежденияспекулятивных операций.     Прогнозируется, что счет текущих операций может ухудшиться с  ожи-даемых в 2005 году 131,5 млн.долл.США до 144,8 млн.долл.США в 2006 годуиз-за опережающего роста импорта над экспортом.     Дефицит бюджета  (кассовый)  сократится с 4,6 процента в 2005 годудо 3,5 процента в 2006 году.  Это будет способствовать сокращению внеш-них  заимствований на его покрытие и стимулированию частных инвестиций.Коэффициент инвестиций возрастет до 22,2 процента к ВВП  в  2006  году,главным  образом,  за  счет частных инвестиций,  которые должны сыгратьключевую роль в достижении ускоренного экономического роста.     Необходимый для  этого  рост  объема  внутренних  сбережений будетобеспечиваться за счет роста частных банковских вкладов по  мере  того,как будут повышаться устойчивость и надежность банковской системы. </w:t>
      </w:r>
      <w:r>
        <w:rPr>
          <w:rFonts w:ascii="Arial" w:cs="Arial" w:eastAsia="Arial" w:hAnsi="Arial"/>
          <w:sz w:val="24"/>
          <w:szCs w:val="24"/>
        </w:rPr>
        <w:t xml:space="preserve">     2. Политика управления государственными расходами</w:t>
      </w:r>
      <w:r>
        <w:rPr>
          <w:rFonts w:ascii="Arial" w:cs="Arial" w:eastAsia="Arial" w:hAnsi="Arial"/>
          <w:sz w:val="24"/>
          <w:szCs w:val="24"/>
        </w:rPr>
        <w:t xml:space="preserve">      Основными задачами  по  реформированию управления государственнымирасходами будут:  а) оптимизация расходных  обязательств  ПравительстваКыргызской  Республики;  б)  переход к системе финансирования государс-твенных расходов бюджетных организаций на программной основе; в) увели-чение средств, направляемых на преодоление бедности; г) децентрализациябюджета страны; д) повышение бюджетной прозрачности; е) сокращение обс-луживания внешнего долга за счет его реструктуризации в рамках соглаше-ний с Парижским клубом кредиторов.     Совершенствование инструмента  среднесрочного прогнозирования бюд-жета и формирование бюджета на программной основе позволит  формироватьгибкую  государственную  политику в области финансов на перспективу,  собоснованием приоритетов развития. В этом направлении предстоит усилитьработу  в  части  более обоснованной увязки среднесрочных приоритетов сресурсами бюджета и их ранжированием по степени важности.     В настоящее время по итогам оценки PEFA (государственные расходы ифинансовая подотчетность),  а также оценки и рекомендаций  PPER  (прог-раммный  обзор  государственных расходов) разрабатывается План действийпо улучшению бюджетного процесса на 2006 год,  который включает ряд ме-роприятий,  направленных на улучшение процесса планирования, формирова-ния и исполнения бюджета. </w:t>
      </w:r>
      <w:r>
        <w:rPr>
          <w:rFonts w:ascii="Arial" w:cs="Arial" w:eastAsia="Arial" w:hAnsi="Arial"/>
          <w:sz w:val="24"/>
          <w:szCs w:val="24"/>
        </w:rPr>
        <w:t xml:space="preserve">     3. Стратегия сокращения внешнего долга</w:t>
      </w:r>
      <w:r>
        <w:rPr>
          <w:rFonts w:ascii="Arial" w:cs="Arial" w:eastAsia="Arial" w:hAnsi="Arial"/>
          <w:sz w:val="24"/>
          <w:szCs w:val="24"/>
        </w:rPr>
        <w:t xml:space="preserve">      Стратегия Правительства Кыргызской Республики по сокращению  внеш-него долга в 2006 году будет направлена на продолжение исполнения усло-вий Протокола Парижского клуба кредиторов от 11 марта 2005 года и  зак-лючение двусторонних соглашений с не членами Парижского клуба,  а такжена изучение и подготовку необходимых материалов по  инициативе  доноровпо процедуре HIPC/G8.     Будет сохранено требование по 45 процентам грантового элемента от-носительно всех вновь привлекаемых государственных займов.     Не будет допускаться привлечение каких-либо  нельготных  государс-твенных займов или предоставление по ним государственных гарантий. Кро-ме того, объем займов, привлекаемых на льготных условиях, будет ограни-чен.     В соответствии с положением Парижского клуба кредиторов о сопоста-вимости условий Правительство Кыргызской Республики воздержится от дос-рочного погашения внешнего долга с использованием возможных поступленийот приватизации без проведения конкретных консультаций с Парижским клу-бом.     Меры по  обмену долговых обязательств на государственный пакет ак-ций в акционерных обществах будут приниматься лишь после консультаций сПарижским клубом кредиторов. </w:t>
      </w:r>
      <w:r>
        <w:rPr>
          <w:rFonts w:ascii="Arial" w:cs="Arial" w:eastAsia="Arial" w:hAnsi="Arial"/>
          <w:sz w:val="24"/>
          <w:szCs w:val="24"/>
        </w:rPr>
        <w:t xml:space="preserve">     4. Налоговая и таможенная политика</w:t>
      </w:r>
      <w:r>
        <w:rPr>
          <w:rFonts w:ascii="Arial" w:cs="Arial" w:eastAsia="Arial" w:hAnsi="Arial"/>
          <w:sz w:val="24"/>
          <w:szCs w:val="24"/>
        </w:rPr>
        <w:t xml:space="preserve">      С учетом провозглашенной Правительством Кыргызской Республики при-верженности достигнутым договоренностям с международными донорскими ор-ганизациями  фискальная  политика  в 2006 году будет выстраиваться так,чтобы не вступать в существенные противоречия с этими договоренностями.     Новая редакция Налогового кодекса Кыргызской Республики направленана:     - создание  максимально благоприятных условий для реализации нало-говых реформ в Кыргызской Республике;     - активизацию деятельности субъектов предпринимательства;     - увеличение притока инвестиций;     - улучшение налогового администрирования;     - создание условия для справедливого налогообложения;     - гармонизацию налогового законодательства с другими законодатель-ными  актами  Кыргызской  Республики  и  в  целом  с   налогообложениемстран-партнеров.     С принятием нового Налогового кодекса Кыргызской Республики  пред-полагается:     - увеличение налога на автотранспортные средства;     - снижение ставки налога на прибыль предприятий до 10 процентов;     - установление единой ставки подоходного налога с физических лиц вразмере 10 процентов с базовым необлагаемым минимумом в 650 сомов;     - отмена НДС на поставки сельскохозяйственной продукции;     - уплата НДС на основные средства,  импортируемые для собственногопроизводства методом зачета;     - пересмотр действующих ставок на алкогольную продукцию;     - увеличение ставок земельного налога.     Вместе с тем,  в рамках дальнейшего реформирования налоговой поли-тики в 2006 году предполагается оптимизировать  эффективность  собирае-мости  налогов  путем введения таких мер,  как утверждение положений обэффективном взимании налога на недвижимость;  пересмотр механизма обло-жения акцизным налогом топлива реактивного; увеличение ставки по обяза-тельному патентированию;  ликвидация всех СЭЗ, за исключением СЭЗ "Биш-кек".     Кроме того,  в рамках новой редакции Налогового кодекса КыргызскойРеспублики  предлагается  решение  ряда принципиальных задач,  и преждевсего,  - создание максимально благоприятных условий для добросовестныхналогоплательщиков  и  ужесточения - для уклоняющихся от налоговых вып-лат.     Для добросовестных налогоплательщиков основными стимулами для сво-бодного ведения бизнеса должны стать:     - полное невмешательство фискальных органов;     - самоисчисление налогов;     - введение внешнего аудита.     Решение всех этих задач позволит улучшить  ситуацию  в  фискальнойсфере  для обеспечения большей свободы предпринимательству и справедли-вого отношения к нему со стороны государства. В результате, это реальнодаст дополнительные гарантии для долгосрочного развития бизнеса в нашейстране. </w:t>
      </w:r>
      <w:r>
        <w:rPr>
          <w:rFonts w:ascii="Arial" w:cs="Arial" w:eastAsia="Arial" w:hAnsi="Arial"/>
          <w:sz w:val="24"/>
          <w:szCs w:val="24"/>
        </w:rPr>
        <w:t xml:space="preserve">     5. Развитие финансового сектора</w:t>
      </w:r>
      <w:r>
        <w:rPr>
          <w:rFonts w:ascii="Arial" w:cs="Arial" w:eastAsia="Arial" w:hAnsi="Arial"/>
          <w:sz w:val="24"/>
          <w:szCs w:val="24"/>
        </w:rPr>
        <w:t xml:space="preserve">      Дальнейшее укрепление банковской  системы,  углубление  финансовыхрынков  остаются в числе основных приоритетов в деятельности Националь-ного банка Кыргызской Республики. С целью улучшения практики управленияв коммерческих банках и оценки их финансовой устойчивости будут усиленынадзорные основы для мониторинга рыночных,  операционных и других  рис-ков.     Будет уделено особое внимание осуществлению  надзора  за  деятель-ностью  коммерческих банков на основе дальнейшего внедрения общих прин-ципов эффективного банковского надзора и  принципов  консолидированногонадзора,  повышения капитала банков,  что в итоге должно привести к ук-реплению финансовой устойчивости банков и повышению уровня  финансовогопосредничества.     Будет проводиться работа по ускорению внедрения системы защиты де-позитов.     Дальнейшему снижению процентных ставок по кредитам будут  способс-твовать мероприятия по упрощению процедур кредитования, применения вне-судебного порядка отторжения залога, привлечение иностранных инвестицийв банковскую систему и развитие конкуренции.     Предусмотренные новой редакцией Налогового кодекса Кыргызской Рес-публики отдельные нормы будут способствовать улучшению условий кредито-вания реального сектора,  стабилизации и  увеличению  депозитной  базы,кредитного портфеля банков и расширению лизинговых операций с импортнымтехнологическим оборудованием. В совокупности принятые в отношении бан-ковской  деятельности нормы должны привести к развитию рынка банковскихопераций. </w:t>
      </w:r>
      <w:r>
        <w:rPr>
          <w:rFonts w:ascii="Arial" w:cs="Arial" w:eastAsia="Arial" w:hAnsi="Arial"/>
          <w:sz w:val="24"/>
          <w:szCs w:val="24"/>
        </w:rPr>
        <w:t xml:space="preserve">     6. Развитие реального сектора</w:t>
      </w:r>
      <w:r>
        <w:rPr>
          <w:rFonts w:ascii="Arial" w:cs="Arial" w:eastAsia="Arial" w:hAnsi="Arial"/>
          <w:sz w:val="24"/>
          <w:szCs w:val="24"/>
        </w:rPr>
        <w:t xml:space="preserve">      Стратегия ускоренного роста будет ориентирована на развитие эконо-мики  за счет собственных ресурсов и вклада основных секторов реальногопроизводства:     - стратегических  отраслей промышленного производства (энергетика,золотодобыча,  переработка сельскохозяйственной  продукции,  швейное  итекстильное производство, промстройматериалов);     - сельского хозяйства;     - расширения и улучшения качества услуг;     - активизации строительства,  особенно жилья для  малообеспеченныхграждан страны.     Для достижения целевого показателя реального роста ВВП на уровне 8процентов  необходимо  обеспечить прирост объема производства в промыш-ленности - на 5,8 процента (без учета предприятий по разработке  место-рождения  "Кумтор" - на 9 процентов),  в сельском хозяйстве - на 6 про-центов,  в сфере услуг - на 9,1 процента и в строительстве - на 20 про-центов.     Вместе с тем,  существуют возможные риски и угрозы для ускоренногоэкономического  роста:  в  сельском  хозяйстве - природно-климатическийфактор,  низкая рентабельность отрасли,  низкий уровень товарности, пе-репроизводство отдельных видов продукции и отсутствие устойчивых рынковсбыта; в промышленности - медленное оздоровление энергетического секто-ра; в сфере услуг - теневая экономика.      6.1. Промышленность      Ускоренный рост  промышленного производства до 5,8 процента в 2006году намечено обеспечивать,  опираясь, в основном, на внутренние источ-ники сырья.     В горнодобывающей промышленности реальный рост  прогнозируется  науровне 9,3 процента. Эффективно будет задействовано природное сырье дляпроизводства строительных материалов,  что даст толчок росту строитель-ства и доступу к недорогим, местным строительным материалам.     В целях активизации работы предприятий угледобывающей отрасли  не-обходимо  обеспечить  стабилизацию работы предприятий,  разрабатывающихместорождение Кара-Кече;  оказать содействие в решении  вопросов  сбытаугля  внутри  страны и его экспорта;  своевременное выделение бюджетныхсредств на развитие угледобывающей отрасли.     В золотодобывающей  отрасли  предусматриваются  действенные  меры,компенсирующие сокращение производства на "Кумторе".  В 2006 году влия-ние предприятий по разработке месторождения "Кумтор" на экономику стра-ны будет нейтральным.     В 2006  году необходимо завершить строительство подземного рудникаМакмал,  обеспечить стабилизацию работы рудников Солтон-Сары и Терексайи  привлечение  инвестиций  на  геологоразведочные работы по расширениюсырьевой базы этих предприятий.     Необходимо также  ускорить определение инвестора по разработке зо-лоторудных месторождений "Джеруй" и "Талды-Булак Левобережный".     Решение задачи  по  диверсификации производства позволит не толькокомпенсировать сокращение добычи на месторождении "Кумтор",  но и  сни-зить  зависимость  развития  промышленного сектора в целом от состоянияработы на месторождении "Кумтор" и риски устойчивого роста экономики.     В промышленности без учета предприятий по разработке месторождения"Кумтор" реальный рост прогнозируется на уровне 9,0 процентов  за  счетактивизации  работающих  предприятий;  строительства новых предприятий;запуска простаивающих,  но жизнеспособных предприятий; очищения от бал-ласта нежизнеспособных предприятий.     В энергетическом секторе реальный рост  прогнозируется  на  уровне3,5 процента.  Дальнейшее реформирование электроэнергетики будет прово-диться в соответствии с Программой приватизации и разгосударствления АО"Кыргызэнерго".     Рост объемов промышленного производства без учета Кумтора и  энер-гетического сектора предполагается обеспечить на уровне 10,7 процента.     Вклад от восстановления простаивающих предприятий:  Аксууйский ку-курузоперерабатывающий  сахарный  комбинат,  Карабалтинский горнорудныйкомбинат,  завод "Кристалл",  Бишкекский машиностроительный завод, Кыр-гызско-китайская  бумажная  фабрика в реальный темп роста промышленногопроизводства оценивается на уровне 1,1 процентного пункта.     Весомый вклад в рост промышленного производства ожидается от рабо-ты отрасли по производству пищевых продуктов,  включая напитки и  табак(на 8%), текстильного и швейного производства (на 10%); отрасли по про-изводству прочих неметаллических минеральных продуктов  (на  12,9%)  засчет активизации работы крупных предприятий и ввода новых мощностей.     В первом квартале 2006 года будет изучен вопрос строительства  це-ментного завода в гор. Кызыл-Кия.     В целях реструктуризации задолженности предприятий перед  бюджетомпо  долгам  прошлых лет,  которые накопились в объеме 18 млрд.сомов,  сприменением стимулирующих схем для инвесторов необходимо решить следую-щие задачи: а) реструктуризация задолженности по процентам и штрафам АО"Илбирс", АО "Кыргызский камвольно-суконный комбинат", АООТ "Фармация";б) передача в аренду производств,  находящихся в залоге, платежеспособ-ным субъектам (АО "Жибек-Жолу", АО "Байпак", АО "Буудай"; в) реализациягоспакета  акций с переоформлением задолженности на покупателя (АО "Ай-дан-Фарма"); г) списание по процентам, штрафам и основной сумме в зави-симости от объемов инвестирования в предприятия в соотношении: 1:3.      Оздоровление знергосектора и взвешенная тарифная политика      Сложившаяся критическая финансово-экономическая ситуация в энерге-тической отрасли,  которая занимает значительную долю в  структуре  ВВП(порядка  5%) и является бюджетообразующей (порядка 10%  налоговых пос-туплений) оказывает существенное негативное влияние на макроэкономичес-кую стабильность и устойчивость бюджета республики.     На сегодня кредиторские обязательства энергетических  компаний  поиностранным займам и бюджетным ссудам составляют порядка 4,3 млрд.сомов(основную долю которых составляют ОАО  "Электрические  станции"  -  1,3млрд.сомов  и ОАО "НЭСК" - 2,5 млрд.сомов),  в том числе,  просроченнаязадолженность составляет свыше 1,5 млрд.сомов; задолженность по налого-вым  платежам - порядка 625 млн.сомов и таможенным платежам - свыше 103млн.сомов, по дивидендам - 408 млн.сомов.     Основными причинами такой ситуации в энергетике являются:     - значительный рост технических потерь,  из-за изношенности обору-дования;     - высокий уровень коммерческих потерь,  обусловленный  отсутствиемприборов учета,  слабым менеджментом,  хищениями и наличием коррумпиро-ванности в системе энергетики;     - низкая платежная дисциплина потребителей электроэнергии;     - отсутствие надежных источников  финансирования  для  обеспечениязатрат на восстановление и реконструкцию оборудования.     Сложившаяся критическая финансово-экономическая ситуация в энерге-тическом секторе требует незамедлительных мер и решения задач,  направ-ленных на  его  ускоренное  оздоровление,  посредством  полномасштабнойреструктуризации энергетического сектора,  с привлечением частного сек-тора и инвестиций которые,  в конечном счете, должны привести к повыше-нию  управленческого потенциала и эксплуатационной эффективности секто-ра,  то есть к сокращению издержек,  рационализации  ценообразования  иулучшению качества предоставления услуг электроснабжения.     В качестве экономического инструмента для мониторинга  финансовогоположения  в электроэнергетическом секторе с 2002 года в программу ПРГФвведен целевой показатель - квазифискальный дефицит в электроэнергетике(КФД), который должен ежегодно снижаться на 1 процент к ВВП.     Для достижения прогресса в завершении реформ энергетического  сек-тора  и обеспечения задач энергетической безопасности республики основ-ными направлениями политики в области оздоровления энергетического сек-тора  и сокращения квазифискального дефицита намечается реализация сле-дующих мер:     - меры  по привлечению частного сектора к управлению предприятиямиэлектроэнергетики;     - план инвестирования,  нацеленный на совершенствование начисленийи сбора платежей,  сокращение коммерческих потерь, за счет модернизациисуществующих  приборов  учета,  и  обеспечения установки приборов учетаэлектроэнергии, работающих на предоплату или другой современной модифи-кации,  реконструкцию и строительство новых линий передач и трансформа-торных станций,  улучшение администрирования за потреблением  электроэ-нергии;     - введение жесткой финансовой дисциплины на предприятиях энергети-ки  и  обеспечение 100 процентного сбора по выставленным счетам,  в томчисле повышение уровня сбора денежных платежей,  запрет  на  проведениевзаиморасчетов  и  бартерных  операций  при расчете за электроэнергию икоммунальные услуги;     - ежегодное  сокращение  квазифискального дефицита в энергетике на1,0 процент к ВВП;     - разработка эффективного тарифа, позволяющего достижение финансо-вой жизнеспособности энергетического сектора.     Тарифная политика  будет осуществляться в рамках принятой Среднес-рочной  тарифной  политики  на  электрическую  и  тепловую  энергию  на2003-2006 годы, главными целями которой являются введение принципов са-моокупаемости энергетического сектора,  поэтапное устранение перекрест-ных  субсидий,  создание  инвестиционно-привлекательной среды,  а такжеежегодное снижение размера квазифискального дефицита в электроэнергети-ке (КФД).     В этой связи ожидается работа над реализацией вышеуказанной  поли-тики,  с  разработкой  новой методологии по определению уровня тарифов,установлением более эффективной его структуры, проведением исследованияреальных затрат на каждом этапе по производству, передаче и распределе-нию электрической энергии для конкретной категории потребителей, устра-нением перекрестных субсидий, определением реалистичной программы капи-тальных инвестиций, которые будут покрываться тарифами, и осуществлени-ем контроля за выполнением указанных программ.      6.2. Сельское хозяйство      Стратегия развития аграрного сектора экономики будет направлена насокращение бедности сельского населения через укрепление рыночных отно-шений в сфере производства, переработки сельскохозяйственной продукции,оказания услуг и роста доходов крестьян и фермеров в совокупности с ме-рами социальной защиты бедных слоев сельского населения.     Для устойчивости развития сельского хозяйства и  снижения  влияниярисков необходимо решить следующие ключевые задачи:     - а) выход на устойчивые рынки сбыта через создание сельскохозяйс-твенных коопераций;     - б) увеличение объемов переработки до 20 процентов и  экспорта  -до 12 процентов;     - в) увеличение кредитных ресурсов и упрощение доступа к кредитнымресурсам.     Реальный рост в сельском хозяйстве на 2006 год  прогнозируется  науровне 6,0 процентов,  в основном за счет роста продукции растениеводс-тва на 9,7 процента.     Будет проведена  работа  по  обновлению  машинно-тракторного паркареспублики за счет налаживания лизинга с Российской Федерацией, Китайс-кой  Народной  Республикой,  Республикой Беларусь и другими зарубежнымистранами.     На основе  Закона  Кыргызской Республики "О кооперации" будет раз-вернута организационная и разъяснительная работа по созданию новых коо-перативов по производству и переработке сельхозпродукции, что обеспечитрациональное использование имеющихся производственных ресурсов.     В целях обеспечения животноводства, особенно птицеводства, высоко-качественными концентрированными и,  особенно, высокобелковыми кормами,Правительством Кыргызской Республики утверждена Программа развития про-изводства и переработки зерна соевых бобов.     Предполагается улучшение  кормовой базы за счет увеличения посевовмноголетних трав и рационального использования средних и дальних  паст-бищ. Объем заготовки кормовых единиц достигнет 16-18 центнеров на 1 ус-ловную голову скота.     Существенно повысится качество селекционно-племенной работы.  Пре-дусматривается ежегодное увеличение численности племенных высокопродук-тивных животных на 3-5 процентов.     Широкое развитие получат ветеринарные  приватные  службы,  которыебудут созданы в каждом айыл окмоту.     В сотрудничестве с  международными  организациями  разрабатываютсяпроекты по развитию яководства,  пчеловодства, рыбоводства и свиноводс-тва.     В аграрном секторе реализуются 6 инвестиционных проектов.     В рамках проекта "Внутрихозяйственное орошение" проводится  реаби-литация внутрихозяйственной ирригационной сети на площади 160 тыс. га.     Проектом "Поддержка  вспомогательных  сельскохозяйственных  услуг"осуществляется содействие в реализации агроземельной реформы,  созданиии укреплении сети консультационных,  семеноводческих,  информационных идругих услуг на селе,  наращивании потенциала службы защиты и карантинарастений.     Проектом "Региональное  развитие сельского хозяйства" предусматри-вается снижение уровня бедности сельского населения Чуйской области пу-тем  устойчивого  увеличения  доходов порядка 10,0 тыс.  крестьянских ифермерских хозяйств, повышение урожайности сельхозкультур в 1,5-2 раза,увеличение производства экспортной продукции на 20-30 процентов.     С 2006 года в рамках новых проектов "Улучшение системы водопользо-вания"  и "Второй Региональный проект развития сельского хозяйства" бу-дет проведена реорганизация системы управления водным хозяйством в  Та-ласской, Иссык-Кульской и Чуйской областях, проведены ирригационные ра-боты.      6.3. Инвестиции и строительство      Одним из важных условий обеспечения экономического роста  являетсясоздание благоприятного инвестиционного климата.     Инвестиционная политика в 2006 году будет направлена на дальнейшуюоптимизацию  Программы  государственных  инвестиций  (ПГИ) и содействиепритока прямых инвестиций в экономику страны.  В 2006 году  планируетсясокращение объемов ПГИ до 3,1 процента к ВВП.     С 2006 года предусматривается реализация проектов ПГИ: "Таможенныйинвестиционный проект", "Развитие сектора образования 2", "Проект южно-го регионального коридора, 1 фаза", "Реабилитация системы питьевого во-доснабжения города Каракол",  "Создание национальной системы экстреннойпомощи",  "Оздоровление локальной сети гор. Бишкек", "Отраслевой подходв здравоохранении и социальном обеспечении",  "Улучшение среды для раз-вития бизнеса", "Улучшение системы водопользования", "Строительство ли-нии электропередач 110 кВ Айгуль-Таш-Карабулак".     В условиях ограничений на финансирование ПГИ за счет внешних  зай-мов  часть  проектов  будет финансироваться на грантовой основе.  Объемгрантовых средств в 2006 году составит 1228,2 млн.сомов.     Будет продолжена работа по подписанию соглашений о поощрении и за-щите инвестиций между Правительством Кыргызской  Республики  и  другимигосударствами.     Прямые инвестиции будут направляться на строительство  объектов  втаких приоритетных отраслях,  как энергетика, золотодобыча, переработкасельскохозяйственной продукции, нефтедобыча, объекты инфраструктуры.     Приоритетами в  транспортном секторе являются реабилитация автодо-рог Ош-Сарыташ-Иркештам и Бишкек-Нарын-Торугарт.     В целях  расширения  жилищного  строительства для малообеспеченнойчасти населения за счет развития ипотечного кредитования  в  кратчайшиесроки будет запущен конкретный инструмент с определением источников фи-нансирования.  Для этого планируется принятие нового Закона  КыргызскойРеспублики "Об ипотеке",  предусматривающего создание конкретного меха-низма залогового обеспечения для содействия финансированию жилья  черезкоммерческие банки.     В результате реализации намеченных задач реальный  рост  в  строи-тельстве в 2006 году прогнозируется на уровне 20 процентов.      6.4. Сфера услуг      В 2006  году  в сфере услуг сохранится устойчивая тенденция роста,чему будет способствовать дальнейшее совершенствование нормативной пра-вовой базы,  регулирующей сферу предпринимательства, а также расширениесектора в результате роста новых,  быстрорастущих услуг,  включая теле-коммуникационные и туризм.     Реальный рост валового выпуска в  сфере  услуг  прогнозируется  науровне 9,1 процента, в основном за счет роста рыночных услуг: торговли,ремонта автомобилей,  бытовых изделий и предметов  личного  пользования(рост на 15,2%),  услуг транспорта и связи (на 7,5%),  услуг гостиниц иресторанов (на 8,5%).     Значительное влияние  на  развитие  сферы  торговли и услуг должнооказать развитие сети крупных розничных  торговых  предприятий,  совер-шенствование  на этой основе форм торгового обслуживания и преобразова-ние отрасли в современную индустрию сервиса.     Для достижения  ускоренного экономического развития намечается со-вершенствование транспортной инфраструктуры.  Основной объем  перевозокгрузов будет осуществляться автомобильным транспортом.     В рамках проекта "Карго Кыргызстан" намечено проведение работы  поактивизации  внутренних авиаперевозок и развитию транзитного потенциаластраны.  На базе слияния двух авиакомпаний "Кыргызстан аба  жолдору"  и"Алтын эйр" будет создана новая авиакомпания "Кыргызстан".     Активизируется работа по реализации приоритетов национальной стра-тегии "Информационные коммуникационные технологии для развития Кыргызс-кой Республики": (а) электронное правительство, (б) электронное образо-вание, (в) электронная экономика.     Продолжится динамичное развитие  услуг  почтовой  и  электрическойсвязи  за счет увеличения пользователей сотовой связи и числа компаний,предоставляющих услуги сотовой связи, модернизация телефонной сети.     Росту сферы услуг будет способствовать развитие сферы туризма, ко-торая имеет большой потенциал в республике.     Государственная политика  в области развития туризма будет направ-лена на:  а) создание благоприятных условий для привлечения иностранныхинвестиций; б) продвижение национального турпродукта Кыргызстана на ми-ровых туристических рынках;  в) создание оптимальной структуры управле-ния  отраслью путем сочетания интересов государства и интересов частныхпроизводителей туристических услуг; г) развитие внутреннего туризма.     В результате  доля туризма в ВВП ожидается на уровне 4,5 процента.Экспорт туристических услуг возрастет на 18,0 процентов,  импорт турис-тических услуг - на 16,0 процентов. </w:t>
      </w:r>
      <w:r>
        <w:rPr>
          <w:rFonts w:ascii="Arial" w:cs="Arial" w:eastAsia="Arial" w:hAnsi="Arial"/>
          <w:sz w:val="24"/>
          <w:szCs w:val="24"/>
        </w:rPr>
        <w:t xml:space="preserve">     7. Приватизация</w:t>
      </w:r>
      <w:r>
        <w:rPr>
          <w:rFonts w:ascii="Arial" w:cs="Arial" w:eastAsia="Arial" w:hAnsi="Arial"/>
          <w:sz w:val="24"/>
          <w:szCs w:val="24"/>
        </w:rPr>
        <w:t xml:space="preserve">      Важными направлениями структурных преобразований являются привати-зация и разгосударствление стратегических предприятий и реформа энерге-тического сектора.     В рамках Программы приватизации  государственной  собственности  вКыргызской Республике на 2004-2006 годы будет продолжена работа по раз-государствлению и приватизации государственной  собственности,  включаястратегические предприятия энергетического и газового сектора, телеком-муникации, транспорта и связи в соответствии с их индивидуальными прог-раммами  и  концепциями развития,  после их утверждения Жогорку КенешемКыргызской Республики. </w:t>
      </w:r>
      <w:r>
        <w:rPr>
          <w:rFonts w:ascii="Arial" w:cs="Arial" w:eastAsia="Arial" w:hAnsi="Arial"/>
          <w:sz w:val="24"/>
          <w:szCs w:val="24"/>
        </w:rPr>
        <w:t xml:space="preserve">     8. Внешнеэкономическая политика</w:t>
      </w:r>
      <w:r>
        <w:rPr>
          <w:rFonts w:ascii="Arial" w:cs="Arial" w:eastAsia="Arial" w:hAnsi="Arial"/>
          <w:sz w:val="24"/>
          <w:szCs w:val="24"/>
        </w:rPr>
        <w:t xml:space="preserve">      В 2006 году внешнеторговый оборот  республики  увеличится  на  8,5процента.     Рост объема экспорта составит 6,4 процента за  счет  значительногороста экспорта сельскохозяйственной продукции, строительных материалов,кожевенного сырья,  шерсти, табачных изделий и потребительских товаров.Основными статьями экспорта будут драгоценные металлы,  электроэнергия,цемент, стекло и лампы накаливания.     Предполагается увеличение импортных поступлений на 10 процентов засчет роста поставок сырья, материалов и товаров, не производимых в рес-публике или производимых в недостаточном количестве (машиностроительнаяи электротехническая продукция,  медицинская и фармацевтическая продук-ция,  нефтепродукты,  газ природный). Определяющую роль в структуре им-порта по-прежнему будет играть поступление энергоресурсов.     Развитие внешнеэкономической деятельности в Кыргызской Республике,будет происходить в рамках региональных объединений СНГ, ШОС и ЭКО.     Придавая большое значение развитию на региональном уровне торговыхотношений,  будет продолжена работа по  созданию  Центрально-Азиатскогообщего рынка.     В целях содействия экспорту будут приниматься меры по  продвижениюотечественных товаров на внешних рынках, в частности продолжится работапо повышению эффективности функционирования  торговых  представительствреспублики в странах, представляющих экономический интерес для Кыргызс-тана.     С целью  дальнейшего углубления торгово-экономических связей наме-чено активно использовать  потенциал  межправительственных  структур  -межправительственных комиссий и рабочих групп по торгово-экономическомусотрудничеству.     Будут осуществляться  практические  меры  по полному использованиюпреимуществ участия Кыргызстана в ВТО.  Наибольшее внимание будет  уде-ляться  вопросам  углубления  торговых связей со странами-членами ВТО вплане получения доступа отечественных товаров на рынки стран ЕС по пре-ференциальным условиям согласно Генеральной системе преференций.     Меры по обеспечению экономического роста  будут  осуществляться  вусловиях сохранения либерального внешнеторгового и валютного режима. </w:t>
      </w:r>
      <w:r>
        <w:rPr>
          <w:rFonts w:ascii="Arial" w:cs="Arial" w:eastAsia="Arial" w:hAnsi="Arial"/>
          <w:sz w:val="24"/>
          <w:szCs w:val="24"/>
        </w:rPr>
        <w:t xml:space="preserve">     9. Социальная политика</w:t>
      </w:r>
      <w:r>
        <w:rPr>
          <w:rFonts w:ascii="Arial" w:cs="Arial" w:eastAsia="Arial" w:hAnsi="Arial"/>
          <w:sz w:val="24"/>
          <w:szCs w:val="24"/>
        </w:rPr>
        <w:t xml:space="preserve">      В числе  приоритетов  социального  развития страны первостепеннымиявляются:     - повышение занятости населения;     - улучшение состояния сферы здравоохранения и образования, особен-но в сельской местности.      9.1. Социальная защита      В целях  повышения жизненного уровня населения в 2006 году предус-матривается:     - а)  Поэтапное  повышение заработной платы низкооплачиваемым бюд-жетным работникам:     - изменение  параметров  существующей Единой тарифной сетки (ETC):исключение начального (нулевого) разряда  ETC;  изменение  межразрядныхкоэффициентов; расчетной базой для установления тарифных ставок и окла-дов будет являться 1 разряд,  установленный с 1 апреля 2006 года в раз-мере 340 сомов;     - во II полугодии - повышение заработной платы работникам  бюджет-ной сферы на 20 процентов.     Из-за разницы в росте фонда  оплаты  труда  работников  социальнойсферы,  в настоящее время произошел разрыв до 50 процентов между разме-ром нулевого разряда Единой тарифной  сетки,  установленного  законода-тельно для различных учреждений (от 160 сомов до 240 сомов),  что в ко-нечном итоге повлияло на размер заработной платы.  Всего на  реализациюданного мероприятия потребуется 600 млн.сомов.     В 2006 году предусматривается повышение заработной платы  работни-ков социальной сферы от 20 до 50 процентов.     Результатом ускоренного экономического роста станет повышение  ре-ального роста среднемесячной заработной платы на 12 процентов.     - б) Повышение гарантированного  минимального  уровня  потребления(ГМУП) со 140 сомов до 175 сомов.     В целях социальной  защиты  малообеспеченных  и  социальноуязвимыхслоев  населения  </w:t>
      </w:r>
      <w:hyperlink w:history="1" r:id="rIdmpzz1pqcexnqwlaljkp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от25 июля 2005 года № 311 "Об увеличении размера  гарантированного  мини-мального  уровня потребления" размер ГМУП с 1 января 2006 года увеличи-вается со 140 сомов до 175 сомов.  Данное увеличение позволит  повыситьсредний  размер пособий по малообеспеченности на 39 процентов и размерысоциальных пособий на 25 процентов. На реализацию данного постановленияпроектом  бюджета  2006 года предусмотрены ассигнования в объеме 1005,4млн.сомов, что на 38 процентов больше объема 2005 года. Всего, на повы-шение размера пособия дополнительно предусмотрено 278,5 млн.сомов.     - в) Повышение адресности назначения государственных пособий.     Объем ассигнований  на  выплату  государственных пособий 2006 годапредусматривает повышение среднего размера государственных пособий  пу-тем увеличения размера ГМУП го 140 до 175 сомов (на 25%), соответствен-но увеличится численность охвата пособиями на 10,2 тыс. человек. Вместес тем,  повысится адресность при назначении пособий,  усилится контрольза выдачей справок о доходах семьи.  Будет также совершенствоваться ме-тодика определения нуждаемости в получении государственных пособий.     Кроме того,  предлагается тщательно изучить результаты проводимогов  2005  году  эксперимента по выплате получателям Единого ежемесячногопособия годовой суммы,  целью которого являлось вовлечение данного видаполучателей  в  активную  экономическую  деятельность и выведения их избедности.     - г) Перевод на прямые денежные выплаты таких льгот,  как электри-чество и газ, транспортные льготы.     Согласно Матрице  политики  реформ,  в целях поэтапной монетизациильгот, в 2006 году планируется перевести на прямые денежные выплаты та-кие виды льгот, как электричество, газ (не менее 10% от предоставляемыхльгот), транспортные льготы (не менее 40%).     - д)  С  1 января 2006 года повышение базовой части пенсии,  а с 1мая 2006 года повышение страховой части пенсии.     При условии  повышения средних размеров пенсий на 10 процентов Со-циальному фонду Кыргызской Республики дополнительно потребуется на  этицели 459 млн.сомов.  При этом, для выполнения государством своих обяза-тельств по выплате компенсаций и надбавок к пенсиям, а также субвенции,трансферты  Социальному фонду Кыргызской Республики из республиканскогобюджета составят 1038,0 млн.сомов.      9.2. Рынок труда      Рынок труда Кыргызстана становится все более  привлекательным  длядругих стран.     В 2006 году продолжится работа в части реализации политики по миг-рации  трудового  населения.  Достигнуты определенные договоренности полиберализации взаимных поездок, в частности, с Российской Федерацией. Вряде  российских  регионов  проводится  работа по упрощению легализациикыргызских трудовых мигрантов.  Фонд  "Евразия"  выделяет  более  160,0тыс.долларов  США для реализации проектов,  направленных на обеспечениеправовой поддержки трудовых мигрантов.     Решение проблем  внешней трудовой миграции является одним из прио-ритетных направлений деятельности Государственного комитета  КыргызскойРеспублики по миграции и занятости.     Кыргызстан становится страной - экспортером  рабочей  силы,  вкладмигрантов которых в экономику страны, по расчетам Всемирного банка, до-ходит до четверти их национального дохода.     Трудовая миграция позволяет смягчить ситуацию с безработицей внут-ри страны.     Для повышения занятости населения продолжится работа по реализациипассивной политики занятости - выплата пособий по безработице,  а такжемероприятий  активной  политики занятости:  профессиональное обучение ипереобучение безработных;  направление на общественные оплачиваемые ра-боты; содействие предпринимательской инициативе путем микрокредитованиябезработных граждан;  создание во всех регионах республики бизнес-инку-баторов.     Всего на данные цели (включая административные расходы  территори-альных учреждений) потребуется в 2006 году 116,5 млн.сомов.      9.3. Здравоохранение      В области здравоохранения предусматривается утверждение и реализа-ция Национальной программы реформы здравоохранения  "Манас  таалими  на2006-2010 годы".     Для улучшения доступности медицинской помощи предусматривается:     - снижение сооплаты до минимального уровня при лечении в стациона-рах пенсионера;     - освобождение  от  сооплаты при лечении в стационарах и на уровнеамбулаторной помощи детей в возрасте до 5 лет;     - освобождение  от  сооплаты  при лечении в стационарах беременныхженщин, рожениц и родильниц;     - обеспечение всеми видами медицинских услуг на амбулаторном уров-не для беременных женщин.     Будут проведены  меры  по  снижению заболеваемости и смертности отнаиболее значимых заболеваний.      9.4. Образование и культура      Должное внимание будет уделяться развитию науки и культуры.     Намечено реформирование  системы профессионального и высшего обра-зования, при этом особое внимание будет уделяться подготовке специалис-тов для горнодобывающей, гидроэнергетической, сельскохозяйственной, пе-рерабатывающей и туристической отраслей.     В рамках  реализации  проектов  "Сельское образование" и "Развитиесектора образования 2" намечено обеспечить сельские школы образователь-ными материалами, включая разработку учебников нового поколения; а так-же решить кадровые вопросы сельских школ.     Для поддержки  здоровья и повышения качества обучения для школьни-ков 1-4 классов, живущих в высокогорных и отдаленных районах КыргызскойРеспублики,  с 1 января 2006 года предусматривается обеспечение горячимпитанием.     В целях  эффективности  расходования  бюджетных средств и усиленияборьбы с коррупцией в системе образования с 2006 года, в порядке экспе-римента, в пилотных районах предполагается введение подушевого финанси-рования общеобразовательных школ.     Будут приложены  усилия  для повышения привлекательности профессиипедагога,  повышая их зарплату,  предоставляя поддержку через различныесистемы поощрений, повышение квалификации. </w:t>
      </w:r>
      <w:r>
        <w:rPr>
          <w:rFonts w:ascii="Arial" w:cs="Arial" w:eastAsia="Arial" w:hAnsi="Arial"/>
          <w:sz w:val="24"/>
          <w:szCs w:val="24"/>
        </w:rPr>
        <w:t xml:space="preserve">     10. Региональное развитие</w:t>
      </w:r>
      <w:r>
        <w:rPr>
          <w:rFonts w:ascii="Arial" w:cs="Arial" w:eastAsia="Arial" w:hAnsi="Arial"/>
          <w:sz w:val="24"/>
          <w:szCs w:val="24"/>
        </w:rPr>
        <w:t xml:space="preserve">      В соответствии со статьей 61 </w:t>
      </w:r>
      <w:hyperlink w:history="1" r:id="rIdi9juv8jed4lyaykligyy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формирова-ние программ социально-экономического развития территорий и организацияих исполнения после утверждения является компетенцией местной  госадми-нистрации.     В связи с этим Министерством экономики и финансов Кыргызской  Рес-публики разработаны основные целевые показатели социально-экономическо-го развития регионов на 2006 год с учетом их конкретного вклада в  дос-тижение роста экономики республики до 8 процентов (приложение № 1).     На стадии реализации Программы намечено отслеживание развития всехтерриторий в рамках мониторинга и оценки выполнения Программы в целом.     Целевые показатели экономического развития сформированы  с  учетомнеравномерности и специфики развития каждой из территорий.     Вклад регионов в производство ВВП страны в 2006 году  предусматри-вается: Баткенской областью - на уровне 4,1 процента; Джалал-Абадской -12,1;  Иссык-Кульской - 14,1; Нарынской - 4,2; Ошской - 10,4; Таласской- 4,9;  Чуйской областью - 18,7;  гор. Бишкек - 28,5 и гор. Ош - 3 про-центов.     Весомый вклад  в  развитие  промышленного  производства республикиожидается от гор.  Бишкек (рост на 12,9%),  Чуйской области (на 4,1%) иДжалал-Абадской области (на 4%).                                                               Таблица 1                       Основные целевые показатели                   социально-экономического развития                         регионов на 2006 год -----------------------------------------------------------------------| Показатели |   Темпы реального роста по отраслям экономики, в %     ||            |--------------------------------------------------------||            |уд.   |промыш-|сельское|рознич-|платные| средняя| мини- ||            |вес   |  лен- | хозяй- |  ный  |услуги |з/плата,|мальный||            |к ВВП,| ность |  ство  |товаро-|       |  сомов | потре-||            | в %  |       |        |оборот |       |        | бител.||            |      |       |        |       |       |        |бюджет,||            |      |       |        |       |       |        | сомов ||------------|------|-------|--------|-------|-------|--------|-------||Кыргызская  | 100,0| 105,8 |  106,0 | 111,6 | 110,7 | 2981,0 | 1970,0||Республика  |      |       |        |       |       |        |       ||------------|------|-------|--------|-------|-------|--------|-------||Баткенская  |   4,1| 103,8 |  105,7 | 110,8 | 111,5 | 1799,1 | 1370,0||------------|------|-------|--------|-------|-------|--------|-------||Джалал-Абад-|  12,1| 104,0 |  105,0 | 109,0 | 105,2 | 2356,7 | 1710,0||ская        |      |       |        |       |       |        |       ||------------|------|-------|--------|-------|-------|--------|-------||Иссык-Куль- |  14,1| 100,9 |  107,7 | 106,3 | 101,5 | 4092,2 | 1760,0||ская        |      |       |        |       |       |        |       ||------------|------|-------|--------|-------|-------|--------|-------||Нарынская   |   4,2| 104,0 |  105,4 | 104,3 | 111,5 | 2464,6 | 1520,0||------------|------|-------|--------|-------|-------|--------|-------||Ошская      |  10,4| 105,0 |  104,7 | 105,7 | 110,0 | 1345,6 | 1610,0||------------|------|-------|--------|-------|-------|--------|-------||Таласская   |   4,9| 106,0 |  108,5 | 117,3 | 106,5 | 1678,5 | 1530,0||------------|------|-------|--------|-------|-------|--------|-------||Чуйская     |  18,7| 104,1 |  106,0 | 108,2 | 118,5 | 3022,5 | 1670,0||------------|------|-------|--------|-------|-------|--------|-------||гор. Бишкек |  28,5| 112,9 |  120,4 | 117,0 | 112,5 | 3758,1 | 2190,0||------------|------|-------|--------|-------|-------|--------|-------||гор. Ош     |   3,0| 105,0 |  106,2 | 102,5 | 104,8 | 2594,3 |   -   |-----------------------------------------------------------------------     В аграрном секторе  удельный  вес  сельскохозяйственной  продукцииЧуйской  области в общем объеме продукции республики составит 28,6 про-цента (темп роста 106,0%),  Ошской области - 18,5 процента  (104,7%)  иДжалал-Абадской области - 15,6 процента (105,0%).     Основными источниками финансирования программ экономического  раз-вития на уровне территорий будут:     - местные бюджеты;     - трансферты  из республиканского бюджета (категориальные и вырав-нивающие гранты);     - ресурсы Программы государственных инвестиций (приложение № 2).     В 2006 году проектом республиканского бюджета предусмотрено 2148,1млн.сомов категориальных грантов.     В целях выравнивания развития регионов из республиканского бюджетабудет  выделено 242,6 млн.сомов выравнивающих грантов Баткенской,  Джа-лал-Абадской, Нарынской, Ошской и Таласской областям.                                                               Таблица 2                  Категориальные и выравнивающие гранты            в рамках проекта бюджета Кыргызской Республики                              на 2006 год                                                             (млн.сомов)-----------------------------------------------------------------------|                          |Категориальные гранты|Выравнивающие гранты||--------------------------|---------------------|--------------------||Кыргызская Республика     |        2148,1       |        242,6       ||--------------------------|---------------------|--------------------||Баткенская область        |         219,8       |         27,7       ||--------------------------|---------------------|--------------------||Джалал-Абадская область   |         462,0       |         20,8       ||--------------------------|---------------------|--------------------||Иссык-Кульская область    |         205,9       |          -         ||--------------------------|---------------------|--------------------||Нарынская область         |         211,1       |         47,9       ||--------------------------|---------------------|--------------------||Ошская область            |         503,3       |        139,2       ||--------------------------|---------------------|--------------------||Таласская область         |         122,5       |          7,0       ||--------------------------|---------------------|--------------------||Чуйская область           |         332,2       |          -         ||--------------------------|---------------------|--------------------||гор. Ош                   |          91,3       |          -         |----------------------------------------------------------------------- </w:t>
      </w:r>
      <w:r>
        <w:rPr>
          <w:rFonts w:ascii="Arial" w:cs="Arial" w:eastAsia="Arial" w:hAnsi="Arial"/>
          <w:sz w:val="24"/>
          <w:szCs w:val="24"/>
        </w:rPr>
        <w:t xml:space="preserve">              VII. Комментарий к сценарию экономического</w:t>
      </w:r>
      <w:r>
        <w:rPr>
          <w:rFonts w:ascii="Arial" w:cs="Arial" w:eastAsia="Arial" w:hAnsi="Arial"/>
          <w:sz w:val="24"/>
          <w:szCs w:val="24"/>
        </w:rPr>
        <w:t xml:space="preserve">                развития, заложенного в основе проекта                          бюджета на 2006 год      Этот сценарий нацелен на устойчивый экономический рост на уровне 5процентов. Для обеспечения устойчивости и сохранения сбалансированностибюджетных  параметров в 2006 году при его формировании использован пру-денциальный подход. То есть, данный сценарий подготовлен с учетом болееумеренного  роста производства во всех секторах экономики,  формирующихВВП,  принимая во внимание воздействие возможных  рисков  на  экономикустраны, включая:     - природно-климатический фактор;     - неустойчивость мировых цен на нефть, золото, хлопок и табак;     - сокращение производства золота на месторождении "Кумтор";     - медленное оздоровление энергосектора (КФД);     - ограниченность инвестиционных ресурсов;     - низкая диверсификация экспорта;     - возможный риск запаздывания прогнозируемого эффекта от  реализа-ции мер налоговой политики в 2006 году с учетом временного лага. </w:t>
      </w:r>
      <w:r>
        <w:rPr>
          <w:rFonts w:ascii="Arial" w:cs="Arial" w:eastAsia="Arial" w:hAnsi="Arial"/>
          <w:sz w:val="24"/>
          <w:szCs w:val="24"/>
        </w:rPr>
        <w:t xml:space="preserve">                              Заключение</w:t>
      </w:r>
      <w:r>
        <w:rPr>
          <w:rFonts w:ascii="Arial" w:cs="Arial" w:eastAsia="Arial" w:hAnsi="Arial"/>
          <w:sz w:val="24"/>
          <w:szCs w:val="24"/>
        </w:rPr>
        <w:t xml:space="preserve">      При условии  выполнения  прилагаемого к Программе Плана конкретныхдействий в полном объеме,  включая нормативно-законодательное обеспече-ние  и запланированное финансирование мер по всем источникам в том чис-ле,  за счет прямых иностранных инвестиций (около 20%  от общего  коли-чества  мероприятий),  то  цель,  которую поставил Президент КыргызскойРеспублики по достижению роста ВВП до 8 процентов в  2006  году,  можетбыть реально достигнута.     Тогда последующим шагом станет внесение соответствующих  измененийв бюджет 2006 года.                                                  Приложение № 1                                        к Программе конкретных действий                                        Правительства КР по обеспечению                                          ускоренного экономического                                               роста в 2006 голу                       Основные целевые показатели                   социально-экономического развития                   Кыргызской Республики на 2006 год -----------------------------------------------------------------------|   Показатели   |2004 год|       2005 год     |        2006 год      ||                |--------|--------------------|----------------------||                |  факт  | целевые  |ожидаемое|  прогноз |  целевые  ||                |        |показатели|         | (базовые |показатели ||                |        |          |         |показатели|   (для    ||                |        |          |         |    для   |ускоренного||                |        |          |         | бюджета) |   роста)  ||----------------|--------|----------|---------|----------|-----------||Макроэкономичес-|        |          |         |          |           ||кая политика    |        |          |         |          |           ||----------------|--------|----------|---------|----------|-----------||Индекс          |  102,8 |    104,7 |    104,8|    104,5 |     104,5 ||потребительских |        |          |         |          |           ||цен, к декабрю  |        |          |         |          |           ||пред. года, в % |        |          |         |          |           ||----------------|--------|----------|---------|----------|-----------||Индекс          |  104,1 |    104,3 |    104,3|    104,5 |     104,5 ||потребительских |        |          |         |          |           ||цен, к          |        |          |         |          |           ||предыдущему     |        |          |         |          |           ||году, в %       |        |          |         |          |           ||----------------|--------|----------|---------|----------|-----------||Обменный курс,  |   42,67|     42,0 |     42,0|     42,0 |      42,0 ||сом/долл.       |        |          |         |          |           ||----------------|--------|----------|---------|----------|-----------||Счет текущих    |   -3,4 |     -4,4 |     -5,4|     -6,1 |      -5,3 ||операций, в %   |        |          |         |          |           ||----------------|--------|----------|---------|----------|-----------||Дефицит бюджета |   -4,3 |     -4,6 |         |     -3,5 |           ||(кассовый), в % |        |          |         |          |           ||----------------|--------|----------|---------|----------|-----------||ВВП, млн.сомов  |94078,4 | 101397,0 | 101334,4| 111504,0 |  114314,0 ||----------------|--------|----------|---------|----------|-----------||реальный рост,  |  107,1 |    103,0 |     99,9|    105,0 |     108,0 ||в %             |        |          |         |          |           ||----------------|--------|----------|---------|----------|-----------||дефлятор, в %   |  104,7 |    104,6 |    107,9|    104,8 |     104,5 ||----------------|--------|----------|---------|----------|-----------||ВВП без         |87424,0 |  96017,0 |  96051,0| 106146,0 |  108841,0 ||"Кумтор",       |        |          |         |          |           ||млн.сомов       |        |          |         |          |           ||----------------|--------|----------|---------|----------|-----------||реальный рост,  |  107,8 |    104,4 |    101,2|    105,4 |     108,4 ||в %             |        |          |         |          |           ||----------------|--------|----------|---------|----------|-----------||дефлятор, в %   |  104,7 |    105,2 |    108,6|    104,8 |     104,6 ||----------------|--------|----------|---------|----------|-----------||Валовая         |        |          |         |          |           ||добавленная     |        |          |         |          |           ||стоимость       |        |          |         |          |           ||отраслей        |        |          |         |          |           ||----------------|--------|----------|---------|----------|-----------||Промышленность  |15079,0 |  14528,0 |  14192,0|  15254,0 |   15707,0 ||----------------|--------|----------|---------|----------|-----------||Предприятия     | 6654,0 |   5380,0 |   5283,0|   5358,0 |    5473,0 ||"Кумтор"        |        |          |         |          |           ||----------------|--------|----------|---------|----------|-----------||Промышленность  | 8425,0 |   9148,0 |   8909,0|   9896,0 |   10234,0 ||без "Кумтор"    |        |          |         |          |           ||----------------|--------|----------|---------|----------|-----------||Сельское        |30978,0 |  34008,0 |  34731,0|  37966,0 |   38396,0 ||хозяйство       |        |          |         |          |           ||----------------|--------|----------|---------|----------|-----------||Строительство   | 2789,7 |   3154,9 |   3007,3|   3605,0 |    3856,0 ||----------------|--------|----------|---------|----------|-----------||Услуги          |35822,7 |  39567,0 |  39676,0|  44086,0 |   45267,0 ||----------------|--------|----------|---------|----------|-----------||Налоги на       | 9409,0 |  10139,1 |   9728,1|  10593,0 |   11088,0 ||продукты        |        |          |         |          |           ||----------------|--------|----------|---------|----------|-----------||Валовая         |        |          |         |          |           ||продукция       |        |          |         |          |           ||отраслей        |        |          |         |          |           ||----------------|--------|----------|---------|----------|-----------||Промышленность, |54806,1 |  52447,5 |  51233,6|  54869,7 |   56704,9 ||млн.сомов(*)    |        |          |         |          |           ||----------------|--------|----------|---------|----------|-----------||реальный рост,  |  103,7 |     92,3 |     88,0|    102,6 |     105,8 ||в %             |        |          |         |          |           ||----------------|--------|----------|---------|----------|-----------||индекс цен, в % |  102,1 |    103,7 |    106,3|    104,4 |     104,7 ||----------------|--------|----------|---------|----------|-----------||Предприятия     |22973,6 |  18878,7 |  18536,3|  18800,2 |   19203,5 ||"Кумтор",       |        |          |         |          |           ||млн.сомов       |        |          |         |          |           ||----------------|--------|----------|---------|----------|-----------||реальный рост,  |   97,8 |     80,5 |     75,4|     97,9 |     100,0 ||в %             |        |          |         |          |           ||----------------|--------|----------|---------|----------|-----------||индекс цен, в % |  110,0 |    102,1 |    107,0|    103,6 |     103,6 ||----------------|--------|----------|---------|----------|-----------||Промышленность  |31832,5 |  33568,8 |  32697,3|  36069,5 |   37501,5 ||без учета       |        |          |         |          |           ||предприятий     |        |          |         |          |           ||"Кумтор"        |        |          |         |          |           ||----------------|--------|----------|---------|----------|-----------||реальный рост,  |  106,6 |    100,8 |     97,0|    105,2 |     109,0 ||в %             |        |          |         |          |           ||----------------|--------|----------|---------|----------|-----------||индекс цен, в % |   98,4 |    104,6 |    105,9|    104,9 |     105,2 ||----------------|--------|----------|---------|----------|-----------||Сельское        |58421,7 |  65368,8 |  66661,4|  72517,3 |   73275,6 ||хозяйство,      |        |          |         |          |           ||млн.сомов       |        |          |         |          |           ||----------------|--------|----------|---------|----------|-----------||реальный рост,  |  104,1 |    103,7 |     98,8|    104,1 |     106,0 ||в %             |        |          |         |          |           ||----------------|--------|----------|---------|----------|-----------||индекс цен, в % |  105,5 |    106,5 |    114,0|    104,5 |     103,7 ||----------------|--------|----------|---------|----------|-----------||Строительство,  | 8160,1 |   9224,9 |   8794,2|  10509,5 |   11239,0 ||млн.сомов       |        |          |         |          |           ||----------------|--------|----------|---------|----------|-----------||реальный рост,  |  103,5 |    104,0 |    100,8|    112,0 |     120,0 ||в %             |        |          |         |          |           ||----------------|--------|----------|---------|----------|-----------||индекс цен, в % |  110,2 |    108,7 |    106,9|    106,7 |     106,5 ||----------------|--------|----------|---------|----------|-----------||Услуги,         |62752,0 |  69354,0 |  69546,0|  77113,0 |   78863,0 ||млн.сомов       |        |          |         |          |           ||----------------|--------|----------|---------|----------|-----------||реальный рост,  |  112,1 |    106,3 |    105,7|    106,2 |     109,1 ||в %             |        |          |         |          |           ||----------------|--------|----------|---------|----------|-----------||индекс цен, в % |  103,7 |    104,0 |    104,8|    104,4 |     103,9 ||----------------|--------|----------|---------|----------|-----------||Внешняя торговля|        |          |         |          |           ||----------------|--------|----------|---------|----------|-----------||Внешнеторговый  | 1659,8 |   1773,7 |   1754,6|   1926,1 |    1903,9 ||оборот,         |        |          |         |          |           ||млн.долл.США    |        |          |         |          |           ||----------------|--------|----------|---------|----------|-----------||Экспорт,        |  718,8 |    749,9 |    734,6|    799,9 |     781,9 ||млн.долл.       |        |          |         |          |           ||----------------|--------|----------|---------|----------|-----------||реальный рост,  |  123,6 |     98,4 |     96,4|    104,0 |     103,8 ||в %             |        |          |         |          |           ||----------------|--------|----------|---------|----------|-----------||Импорт,         |  941,0 |   1023,8 |   1020,0|   1126,2 |    1122,0 ||млн.долл.       |        |          |         |          |           ||----------------|--------|----------|---------|----------|-----------||реальный рост,  |  131,3 |    110,3 |    109,9|    107,0 |     107,0 ||в %             |        |          |         |          |           ||----------------|--------|----------|---------|----------|-----------||Сальдо торгового| -222,2 |   -273,9 |   -285,4|   -326,3 |    -340,1 ||баланса,        |        |          |         |          |           ||млн.долл.       |        |          |         |          |           ||----------------|--------|----------|---------|----------|-----------||Социальные      |        |          |         |          |           ||показатели      |        |          |         |          |           ||----------------|--------|----------|---------|----------|-----------||Среднемесячная  | 2240,3 |   2434,0 |   2547,0|   2683,0 |    2981,0 ||заработная      |        |          |         |          |           ||плата, сомов(*) |        |          |         |          |           ||----------------|--------|----------|---------|----------|-----------||реальный рост,  |  112,3 |    106,2 |    109,0|    106,0 |     112,0 ||в %             |        |          |         |          |           ||----------------|--------|----------|---------|----------|-----------||Минимальный     | 1725,9 |   1860,0 |   1860,0|   1970,0 |    2100,0 ||потребительский |        |          |         |          |           ||бюджет, сомов   |        |          |         |          |           ||----------------|--------|----------|---------|----------|-----------||Превышение      |  129,8 |    130,9 |    136,9|    136,2 |     142,0 ||среднемесячной  |        |          |         |          |           ||заработной платы|        |          |         |          |           ||над минимальным |        |          |         |          |           ||потребительским |        |          |         |          |           ||бюджетом, в %   |        |          |         |          |           |-----------------------------------------------------------------------     Примечание:     (*) - с учетом давальческого сырья.                        Основные целевые показатели              социально-экономического развития регионов                   Кыргызской Республики на 2006 год -----------------------------------------------------------------------|         Показатели           | 2004 год | 2005 год  |   2006 год    ||                              |----------|-----------|---------------||                              |   факт   | ожидаемое |    целевые    ||                              |          |           |показатели (для||                              |          |           |  ускоренного  ||                              |          |           |     роста)    ||------------------------------|----------|-----------|---------------||ВВП, млн.сомов                |          |           |               ||------------------------------|----------|-----------|---------------||Баткенская область            |   3857,2 |    4154,7 |      4686,9   ||------------------------------|----------|-----------|---------------||уд. вес в % к ВВП республики  |      4,1 |       4,1 |         4,1   ||------------------------------|----------|-----------|---------------||Жалалабатская область         |  11383,5 |   12261,5 |     13832,0   ||------------------------------|----------|-----------|---------------||уд. вес в % к ВВП республики  |     12,1 |      12,1 |        12,1   ||------------------------------|----------|-----------|---------------||Иссык-Кульская область        |  13453,2 |   14186,8 |     16118,2   ||------------------------------|----------|-----------|---------------||уд. вес % к ВВП республики    |     14,3 |      14,0 |        14,1   ||------------------------------|----------|-----------|---------------||Нарынская область             |   3951,3 |    4256,0 |      4801,2   ||------------------------------|----------|-----------|---------------||уд. вес в % к ВВП республики  |      4,2 |       4,2 |         4,2   ||------------------------------|----------|-----------|---------------||Ошская область                |   9784,2 |   10538,8 |     11888,7   ||------------------------------|----------|-----------|---------------||уд. вес в % к ВВП республики  |     10,4 |      10,4 |        10,4   ||------------------------------|----------|-----------|---------------||Таласская область             |   4515,8 |    4965,4 |      5601,4   ||------------------------------|----------|-----------|---------------||уд. вес в % к ВВП республики  |      4,8 |       4,9 |         4,9   ||------------------------------|----------|-----------|---------------||Чуйская область               |  17592,7 |   18746,8 |     21376,7   ||------------------------------|----------|-----------|---------------||уд. вес в % к ВВП республики  |     18,7 |      18,5 |        18,7   ||------------------------------|----------|-----------|---------------||г.Бишкек                      |  26624,2 |   29083,0 |     32579,5   ||------------------------------|----------|-----------|---------------||уд. вес в % к ВВП республики  |     28,3 |      28,7 |        28,5   ||------------------------------|----------|-----------|---------------||г.Ош                          |   2916,3 |    3141,4 |      3429,4   ||------------------------------|----------|-----------|---------------||уд. вес в в % к ВВП республики|      3,1 |       3,1 |         3,0   ||------------------------------|----------|-----------|---------------||Кыргызская Республика         |  94078,4 |  101334,4 |    114314,0   ||------------------------------|----------|-----------|---------------||реальный рост, в %            |    107,1 |      99,9 |       108,0   ||------------------------------|----------|-----------|---------------||Промышленность, млн.сомов(**) |          |           |               ||------------------------------|----------|-----------|---------------||Баткенская область            |    876,8 |     903,3 |       993,9   ||------------------------------|----------|-----------|---------------||реальный рост, в %            |     90,5 |     101,0 |       103,8   ||------------------------------|----------|-----------|---------------||Жалалабатская область         |   7244,2 |    5980,8 |      6344,4   ||------------------------------|----------|-----------|---------------||реальный рост, в %            |    107,7 |      86,0 |       104,0   ||------------------------------|----------|-----------|---------------||Иссык-Кульская область        |  12587,0 |   10563,1 |     11143,1   ||------------------------------|----------|-----------|---------------||реальный рост, в %            |     96,6 |      79,0 |       100,9   ||------------------------------|----------|-----------|---------------||в т.ч. предприятия "Кумтор"   |  11332,7 |    9143,0 |      9472,1   ||------------------------------|----------|-----------|---------------||реальный рост, в %            |     96,5 |      75,4 |       100,0   ||------------------------------|----------|-----------|---------------||Нарынская область             |    767,7 |     714,9 |       780,7   ||------------------------------|----------|-----------|---------------||реальный рост, в %            |    116,3 |      96,0 |       104,0   ||------------------------------|----------|-----------|---------------||Ошская область                |    467,2 |     524,8 |       595,1   ||------------------------------|----------|-----------|---------------||реальный рост, в %            |    109,9 |      96,0 |       105,0   ||------------------------------|----------|-----------|---------------||Таласская область             |    264,2 |     288,2 |       333,0   ||------------------------------|----------|-----------|---------------||реальный рост, в %            |    107,3 |     101,0 |       106,0   ||------------------------------|----------|-----------|---------------||Чуйская область               |  19164,4 |   17040,0 |     18734,8   ||------------------------------|----------|-----------|---------------||реальный рост, в %            |    103,2 |      82,9 |       104,1   ||------------------------------|----------|-----------|---------------||в т.ч. аффинажное производство|  11640,9 |    9391,6 |      9729,7   ||------------------------------|----------|-----------|---------------||реальный рост, в %            |     98,5 |      75,4 |       100,0   ||------------------------------|----------|-----------|---------------||г.Бишкек                      |  10155,6 |   12184,8 |     14372,6   ||------------------------------|----------|-----------|---------------||реальный рост, в %            |    118,5 |     102,8 |       112,9   ||------------------------------|----------|-----------|---------------||г.Ош                          |   1244,6 |    1164,9 |      1385,2   ||------------------------------|----------|-----------|---------------||реальный рост, в %            |     88,9 |      80,0 |       105,0   ||------------------------------|----------|-----------|---------------||Кыргызская Республика         |  52771,7 |   49364,8 |     54682,6   ||------------------------------|----------|-----------|---------------||реальный рост, в %            |    103,7 |      88,0 |       105,8   ||------------------------------|----------|-----------|---------------||Сельское хозяйство, млн.сомов |          |           |               ||------------------------------|----------|-----------|---------------||Баткенская область            |   4038,8 |    4744,3 |      5199,8   ||------------------------------|----------|-----------|---------------||реальный рост, в %            |    101,3 |     101,6 |       105,7   ||------------------------------|----------|-----------|---------------||Жалалабатская область         |   9019,5 |   10522,2 |     11462,1   ||------------------------------|----------|-----------|---------------||реальный рост, в %            |    106,5 |     101,0 |       105,0   ||------------------------------|----------|-----------|---------------||Иссык-Кульская область        |   7299,9 |    7944,5 |      8876,6   ||------------------------------|----------|-----------|---------------||реальный рост, в %            |    100,6 |      94,1 |       107,7   ||------------------------------|----------|-----------|---------------||Нарынская область             |   5008,0 |    5637,5 |      6161,5   ||------------------------------|----------|-----------|---------------||реальный рост, в %            |    102,0 |      97,4 |       105,4   ||------------------------------|----------|-----------|---------------||Ошская область                |  10738,2 |   12508,5 |     13574,7   ||------------------------------|----------|-----------|---------------||реальный рост, в %            |    103,6 |     100,9 |       104,7   ||------------------------------|----------|-----------|---------------||Таласская область             |   4880,3 |    5527,4 |      6220,7   ||------------------------------|----------|-----------|---------------||реальный рост, в %            |    103,0 |      98,0 |       108,5   ||------------------------------|----------|-----------|---------------||Чуйская область               |  16833,8 |   19071,1 |     20954,5   ||------------------------------|----------|-----------|---------------||реальный рост, в %            |    107,0 |      98,1 |       106,0   ||------------------------------|----------|-----------|---------------||г.Ош                          |    319,0 |    379,3  |       417,8   ||------------------------------|----------|-----------|---------------||реальный рост, в %            |    103,5 |    102,9  |       106,2   ||------------------------------|----------|-----------|---------------||г.Бишкек                      |    284,3 |    326,6  |       407,9   ||------------------------------|----------|-----------|---------------||реальный рост, в %            |     92,2 |     99,5  |       120,4   ||------------------------------|----------|-----------|---------------||Кыргызская Республика         |  58421,7 |  66661,4  |     73275,6   ||------------------------------|----------|-----------|---------------||реальный рост, в %            |    104,1 |     98,8  |       106,0   ||------------------------------|----------|-----------|---------------||Розничный товарооборот,       |          |           |               ||млн.сомов                     |          |           |               ||------------------------------|----------|-----------|---------------||Баткенская область            |   1470,0 |    1684,7 |      1941,3   ||------------------------------|----------|-----------|---------------||реальный рост, в %            |    106,4 |     110,2 |       110,8   ||------------------------------|----------|-----------|---------------||Жалалабатская область         |   3476,9 |    3826,0 |      4245,4   ||------------------------------|----------|-----------|---------------||реальный рост, в %            |    110,8 |     108,2 |       109,0   ||------------------------------|----------|-----------|---------------||Иссык-Кульская область        |   2514,0 |    2779,6 |      3087,7   ||------------------------------|----------|-----------|---------------||реальный рост, в %            |    103,1 |     105,6 |       106,3   ||------------------------------|----------|-----------|---------------||Нарынская область             |    771,5 |     827,2 |       888,7   ||------------------------------|----------|-----------|---------------||реальный рост, в %            |    102,3 |     104,2 |       104,3   ||------------------------------|----------|-----------|---------------||Ошская область                |   3843,4 |    4200,9 |      4613,5   ||------------------------------|----------|-----------|---------------||реальный рост, в %            |    111,3 |     105,2 |       105,7   ||------------------------------|----------|-----------|---------------||Таласская область             |    992,1 |    1210,9 |      1484,3   ||------------------------------|----------|-----------|---------------||реальный рост, в %            |    112,1 |     116,8 |       117,3   ||------------------------------|----------|-----------|---------------||Чуйская область               |   8670,2 |    9888,9 |     11341,8   ||------------------------------|----------|-----------|---------------||реальный рост, в %            |    108,5 |     107,6 |       108,2   ||------------------------------|----------|-----------|---------------||г.Бишкек                      |  20637,7 |   25180,1 |     30933,8   ||------------------------------|----------|-----------|---------------||реальный рост, в %            |    123,8 |     116,2 |       117,0   ||------------------------------|----------|-----------|---------------||г.Ош                          |   5108,6 |    5387,5 |      5737,6   ||------------------------------|----------|-----------|---------------||реальный рост, в %            |    109,9 |     101,5 |       102,5   ||------------------------------|----------|-----------|---------------||Кыргызская Республика         |  47484,4 |   54985,8 |     64274,1   ||------------------------------|----------|-----------|---------------||реальный рост, в %            |    114,7 |     110,8 |       111,6   ||------------------------------|----------|-----------|---------------||Платные услуги, млн.сомов     |          |           |               ||------------------------------|----------|-----------|---------------||Баткенская область            |    276,7 |     308,5 |       347,4   ||------------------------------|----------|-----------|---------------||реальный рост, в %            |    111,0 |     110,5 |       111,5   ||------------------------------|----------|-----------|---------------||Жалалабатская область         |    810,2 |     883,9 |       971,7   ||------------------------------|----------|-----------|---------------||реальный рост, в %            |    135,2 |     104,5 |       105,2   ||------------------------------|----------|-----------|---------------||Иссык-Кульская область        |    968,1 |    1007,1 |      1052,9   ||------------------------------|----------|-----------|---------------||реальный рост, в %            |    103,1 |     101,2 |       101,5   ||------------------------------|----------|-----------|---------------||Нарынская область             |    165,4 |     183,4 |       204,5   ||------------------------------|----------|-----------|---------------||реальный рост, в %            |    136,7 |     111,0 |       111,5   ||------------------------------|----------|-----------|---------------||Ошская область                |    565,2 |     635,0 |       717,4   ||------------------------------|----------|-----------|---------------||реальный рост, в %            |    142,5 |     109,5 |       110,0   ||------------------------------|----------|-----------|---------------||Таласская область             |    226,0 |     249,1 |       274,6   ||------------------------------|----------|-----------|---------------||реальный рост, в %            |    111,4 |     106,5 |       106,5   ||------------------------------|----------|-----------|---------------||Чуйская область               |   1834,8 |    2208,2 |      2687,4   ||------------------------------|----------|-----------|---------------||реальный рост, в %            |    115,7 |     117,3 |       118,5   ||------------------------------|----------|-----------|---------------||г.Бишкек                      |   7233,9 |    8173,6 |      9314,8   ||------------------------------|----------|-----------|---------------||реальный рост, в %            |    116,0 |     111,7 |       112,5   ||------------------------------|----------|-----------|---------------||г.Ош                          |   2020,4 |    2166,2 |      2331,5   ||------------------------------|----------|-----------|---------------||реальный рост, в %            |    127,0 |     104,5 |       104,8   ||------------------------------|----------|-----------|---------------||Кыргызская Республика         |  14100,7 |   15815,0 |     17902,2   ||------------------------------|----------|-----------|---------------||реальный рост, в %            |    118,2 |     110,0 |       110,7   ||------------------------------|----------|-----------|---------------||Среднемесячная заработная     |          |           |               ||плата, сомов                  |          |           |               ||------------------------------|----------|-----------|---------------||Баткенская область            |   1395,5 |    1563,1 |      1799,1   ||------------------------------|----------|-----------|---------------||реальный рост, в %            |    112,0 |     108,7 |       111,7   ||------------------------------|----------|-----------|---------------||Жалалабатская область         |   1777,2 |    2015,0 |      2356,7   ||------------------------------|----------|-----------|---------------||реальный рост, в %            |    114,4 |     111,0 |       114,1   ||------------------------------|----------|-----------|---------------||Иссык-Кульская область        |   3005,6 |    3459,8 |      4092,2   ||------------------------------|----------|-----------|---------------||реальный рост, в %            |    113,6 |     110,3 |       113,3   ||------------------------------|----------|-----------|---------------||Нарынская область             |   1811,7 |    2084,6 |      2464,6   ||------------------------------|----------|-----------|---------------||реальный рост, в %            |    115,6 |     112,2 |       115,3   ||------------------------------|----------|-----------|---------------||Ошская область                |   1085,1 |    1189,5 |      1345,6   ||------------------------------|----------|-----------|---------------||реальный рост, в %            |    108,9 |     105,7 |       108,6   ||------------------------------|----------|-----------|---------------||Таласская область             |   1409,1 |    1517,2 |      1678,5   ||------------------------------|----------|-----------|---------------||реальный рост, в %            |    106,3 |     103,2 |       106,0   ||------------------------------|----------|-----------|---------------||Чуйская область               |   2127,0 |    2501,3 |      3022,5   ||------------------------------|----------|-----------|---------------||реальный рост, в %            |    114,9 |     111,5 |       114,6   ||------------------------------|----------|-----------|---------------||г.Бишкек                      |   2989,4 |    3303,6 |      3758,1   ||------------------------------|----------|-----------|---------------||реальный рост, в %            |    109,0 |     105,8 |       108,8   ||------------------------------|----------|-----------|---------------||г.Ош                          |   1953,7 |    2216,2 |      2594,3   ||------------------------------|----------|-----------|---------------||реальный рост, в %            |    112,6 |     109,3 |       112,3   ||------------------------------|----------|-----------|---------------||Кыргызская Республика         |   2240,3 |    2547,0 |      2981,0   ||------------------------------|----------|-----------|---------------||реальный рост, в %            |    112,3 |     109,0 |       112,0   ||------------------------------|----------|-----------|---------------||Минимальный потребительский   |          |           |               ||бюджет, сомов                 |          |           |               ||------------------------------|----------|-----------|---------------||Баткенская область            |   1290,4 |    1320,0 |      1370,0   ||------------------------------|----------|-----------|---------------||Жалалабатская область         |   1594,4 |    1640,0 |      1710,0   ||------------------------------|----------|-----------|---------------||Иссык-Кульская область        |   1513,5 |    1680,0 |      1760,0   ||------------------------------|----------|-----------|---------------||Нарынская область             |   1351,9 |    1450,0 |      1520,0   ||------------------------------|----------|-----------|---------------||Ошская область                |   1431,5 |    1540,0 |      1610,0   ||------------------------------|----------|-----------|---------------||Таласская область             |   1306,1 |    1430,0 |      1530,0   ||------------------------------|----------|-----------|---------------||Чуйская область               |   1465,4 |    1600,0 |      1670,0   ||------------------------------|----------|-----------|---------------||г.Бишкек                      |   1969,1 |    2050,0 |      2190,0   ||------------------------------|----------|-----------|---------------||Кыргызская Республика         |   1725,93|    1860,0 |      1970,0   ||------------------------------|----------|-----------|---------------||Категориальные гранты, млн.сом|          |           |               ||------------------------------|----------|-----------|---------------||Баткенская область            |    207,3 |     264,4 |       219,8   ||------------------------------|----------|-----------|---------------||Жалалабатская область         |    450,2 |     559,9 |       462,0   ||------------------------------|----------|-----------|---------------||Иссык-Кульская область        |    166,7 |     180,8 |       205,9   ||------------------------------|----------|-----------|---------------||Нарынская область             |    198,7 |     252,8 |       211,1   ||------------------------------|----------|-----------|---------------||Ошская область                |    475,1 |     598,9 |       503,3   ||------------------------------|----------|-----------|---------------||Таласская область             |    116,7 |     148,0 |       122,5   ||------------------------------|----------|-----------|---------------||Чуйская область               |    291,5 |     304,6 |       332,2   ||------------------------------|----------|-----------|---------------||г.Ош                          |     80,3 |      79,3 |        91,3   ||------------------------------|----------|-----------|---------------||Кыргызская Республика         |   1986,5 |    2388,7 |      2148,1   ||------------------------------|----------|-----------|---------------||Выравнивающие гранты, млн.сом |          |           |               ||------------------------------|----------|-----------|---------------||Баткенская область            |     47,5 |      35,2 |        27,7   ||------------------------------|----------|-----------|---------------||Жалалабатская область         |     38,5 |      33,2 |        20,8   ||------------------------------|----------|-----------|---------------||Нарынская область             |     77,8 |      57,1 |        47,9   ||------------------------------|----------|-----------|---------------||Ошская область                |    151,5 |     159,9 |       139,2   ||------------------------------|----------|-----------|---------------||Таласская область             |     12,1 |      12,3 |         7,0   ||------------------------------|----------|-----------|---------------||Кыргызская Республика         |    327,4 |     297,7 |       242,6   |-----------------------------------------------------------------------     Примечание:     (**) - без учета давальческого сырья.                                                  Приложение № 2                                        к Программе конкретных действий                                        Правительства КР по обеспечению                                          ускоренного экономического                                               роста в 2006 голу                     Проекты ПГИ, реализация которых                       предусмотрена с 2006 года -----------------------------------------------------------------------|Донор|      Название       | Сумма  |Реализация проектов по регионам ||     |                     |соглаше-|--------------------------------||     |                     |  ния   |Ош|Дж-Аб|Бат-|На-|И-Куль|Та-|Чуй||     |                     |        |  |     |кен |рын|      |лас|   ||-----|---------------------|--------|--|-----|----|---|------|---|---||АБР  |Таможенный           |7,5     | X|  X  |  X | X |   X  | X | X ||     |инвестиционный       |млн.    |  |     |    |   |      |   |   ||     |проект. Проект       |долл.США|  |     |    |   |      |   |   ||     |направлен на         |        |  |     |    |   |      |   |   ||     |улучшение            |        |  |     |    |   |      |   |   ||     |эффективности и      |        |  |     |    |   |      |   |   ||     |прозрачности         |        |  |     |    |   |      |   |   ||     |таможенных услуг и   |        |  |     |    |   |      |   |   ||     |усиление             |        |  |     |    |   |      |   |   ||     |осуществляемой       |        |  |     |    |   |      |   |   ||     |таможенной           |        |  |     |    |   |      |   |   ||     |законодательной      |        |  |     |    |   |      |   |   ||     |реформы              |        |  |     |    |   |      |   |   ||-----|---------------------|--------|--|-----|----|---|------|---|---||АБР  |Развитие сектора     |15,5    | X|  X  |  X | X |   X  | X | X ||     |образования 2. Проект|млн.    |  |     |    |   |      |   |   ||     |направлен на         |долл.США|  |     |    |   |      |   |   ||     |улучшение охвата и   |        |  |     |    |   |      |   |   ||     |качества базового    |        |  |     |    |   |      |   |   ||     |сельского образования|        |  |     |    |   |      |   |   ||     |с улучшением охвата  |        |  |     |    |   |      |   |   ||     |посещаемости школ и  |        |  |     |    |   |      |   |   ||     |улучшением качества  |        |  |     |    |   |      |   |   ||     |успеваемости         |        |  |     |    |   |      |   |   ||     |школьников           |        |  |     |    |   |      |   |   ||-----|---------------------|--------|--|-----|----|---|------|---|---||АБР  |Проект южного        |32,8    | X|     |    |   |      |   |   ||     |регионального        |млн.    |  |     |    |   |      |   |   ||     |коридора             |долл.США|  |     |    |   |      |   |   ||     |(Реабилитация дороги |        |  |     |    |   |      |   |   ||     |Ош-Сары-Таш-Иркештам,|        |  |     |    |   |      |   |   ||     |1 фаза). Целью       |        |  |     |    |   |      |   |   ||     |проекта является     |        |  |     |    |   |      |   |   ||     |продвижение          |        |  |     |    |   |      |   |   ||     |экономического роста |        |  |     |    |   |      |   |   ||     |и снижение бедности  |        |  |     |    |   |      |   |   ||     |путем улучшения      |        |  |     |    |   |      |   |   ||     |транспортной сети и  |        |  |     |    |   |      |   |   ||     |увеличения           |        |  |     |    |   |      |   |   ||     |региональной торговли|        |  |     |    |   |      |   |   ||     |и сотрудничества     |        |  |     |    |   |      |   |   ||-----|---------------------|--------|--|-----|----|---|------|---|---||Швей-|Реабилитация системы |7,2     |  |     |    |   |   X  |   |   ||цария|питьевого            |млн.    |  |     |    |   |      |   |   ||     |водоснабжения города |долл.США|  |     |    |   |      |   |   ||     |Каракол. Целью       |        |  |     |    |   |      |   |   ||     |проекта является     |        |  |     |    |   |      |   |   ||     |повышение качества   |        |  |     |    |   |      |   |   ||     |предоставляемых услуг|        |  |     |    |   |      |   |   ||     |питьевого            |        |  |     |    |   |      |   |   ||     |водоснабжения через  |        |  |     |    |   |      |   |   ||     |реабилитацию         |        |  |     |    |   |      |   |   ||     |инфраструктуры       |        |  |     |    |   |      |   |   ||     |водоснабжения        |        |  |     |    |   |      |   |   ||-----|---------------------|--------|--|-----|----|---|------|---|---||Гер- |Создание национальной|6,3     | X|     |    |   |      |   | X ||мания|системы экстренной   |млн.Евро|  |     |    |   |      |   |   ||     |помощи. Проект       |        |  |     |    |   |      |   |   ||     |направлен на         |        |  |     |    |   |      |   |   ||     |улучшение качества   |        |  |     |    |   |      |   |   ||     |медицинского         |        |  |     |    |   |      |   |   ||     |обеспечения в        |        |  |     |    |   |      |   |   ||     |экстренных случаях и |        |  |     |    |   |      |   |   ||     |повышение доступа    |        |  |     |    |   |      |   |   ||     |населения к услугам  |        |  |     |    |   |      |   |   ||     |экстренной           |        |  |     |    |   |      |   |   ||     |медицинской помощи   |        |  |     |    |   |      |   |   ||-----|---------------------|--------|--|-----|----|---|------|---|---||Гер- |Оздоровление         |10,22   |  |     |    |   |      |   | X ||мания|локальной сети       |млн.Евро|  |     |    |   |      |   |   ||     |г.Бишкек. Целью      |        |  |     |    |   |      |   |   ||     |проекта является     |        |  |     |    |   |      |   |   ||     |качественное         |        |  |     |    |   |      |   |   ||     |обеспечение          |        |  |     |    |   |      |   |   ||     |энергоснабжения      |        |  |     |    |   |      |   |   ||     |населения и          |        |  |     |    |   |      |   |   ||     |предотвращение       |        |  |     |    |   |      |   |   ||     |постоянных срывов    |        |  |     |    |   |      |   |   ||     |электросети в        |        |  |     |    |   |      |   |   ||     |г.Бишкек             |        |  |     |    |   |      |   |   ||-----|---------------------|--------|--|-----|----|---|------|---|---||ВБ   |Отраслевой подход в  |15 млн. | X|  X  |  X | X |   X  | X | X ||     |здравоохранении и    |долл.,  |  |     |    |   |      |   |   ||     |соц. обеспечении.    |из них  |  |     |    |   |      |   |   ||     |Проект направлен на  |1,0     |  |     |    |   |      |   |   ||     |увеличение доли      |млн.    |  |     |    |   |      |   |   ||     |покрываемых          |долл.США|  |     |    |   |      |   |   ||     |Правительством       |через   |  |     |    |   |      |   |   ||     |расходов на          |ПГИ     |  |     |    |   |      |   |   ||     |здравоохранение для  |        |  |     |    |   |      |   |   ||     |финансирования       |        |  |     |    |   |      |   |   ||     |согласованного пакета|        |  |     |    |   |      |   |   ||     |основных медицинских |        |  |     |    |   |      |   |   ||     |услуг на первичном,  |        |  |     |    |   |      |   |   ||     |специализированном и |        |  |     |    |   |      |   |   ||     |высокоспециализиро-  |        |  |     |    |   |      |   |   ||     |ванном уровнях       |        |  |     |    |   |      |   |   ||     |здравоохранения      |        |  |     |    |   |      |   |   ||-----|---------------------|--------|--|-----|----|---|------|---|---||ВБ   |Улучшение среды для  |5,0     | X|  X  |  X | X |   X  | X | X ||     |развития бизнеса.    |млн.    |  |     |    |   |      |   |   ||     |Основной целью       |долл.США|  |     |    |   |      |   |   ||     |проекта является     |        |  |     |    |   |      |   |   ||     |оказание содействия  |        |  |     |    |   |      |   |   ||     |при введении         |        |  |     |    |   |      |   |   ||     |регулятивной среды и |        |  |     |    |   |      |   |   ||     |системы добровольных |        |  |     |    |   |      |   |   ||     |стандартов, что      |        |  |     |    |   |      |   |   ||     |поспособствует       |        |  |     |    |   |      |   |   ||     |улучшению среды для  |        |  |     |    |   |      |   |   ||     |развития бизнеса в   |        |  |     |    |   |      |   |   ||     |республике и         |        |  |     |    |   |      |   |   ||     |улучшению            |        |  |     |    |   |      |   |   ||     |конкурентоспособности|        |  |     |    |   |      |   |   ||     |предпринимательского |        |  |     |    |   |      |   |   ||     |сектора              |        |  |     |    |   |      |   |   ||-----|---------------------|--------|--|-----|----|---|------|---|---||ВБ   |Улучшение системы    |20,0    | X|  X  |  X | X |   X  | X | X ||     |водопользования.     |млн.    |  |     |    |   |      |   |   ||     |Основная задача      |долл.США|  |     |    |   |      |   |   ||     |проекта состоит в    |        |  |     |    |   |      |   |   ||     |усовершенствовании   |        |  |     |    |   |      |   |   ||     |работы ирригационных |        |  |     |    |   |      |   |   ||     |систем в целях       |        |  |     |    |   |      |   |   ||     |повышения            |        |  |     |    |   |      |   |   ||     |производительности   |        |  |     |    |   |      |   |   ||     |орошаемого земледелия|        |  |     |    |   |      |   |   ||-----|---------------------|--------|--|-----|----|---|------|---|---||ИБР  |Строительство линии  |10,0    |  |     |  X |   |      |   |   ||     |электропередач 110 кВ|млн.    |  |     |    |   |      |   |   ||     |Айгуль-Таш-Карабулак.|долл.США|  |     |    |   |      |   |   ||     |Целью проекта        |        |  |     |    |   |      |   |   ||     |является повышение   |        |  |     |    |   |      |   |   ||     |надежности и качества|        |  |     |    |   |      |   |   ||     |энергоснабжения      |        |  |     |    |   |      |   |   ||     |Баткенской области   |        |  |     |    |   |      |   |   ||     |Лейлекского района   |        |  |     |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oqx51uau2sgqqx3ulqdk" Type="http://schemas.openxmlformats.org/officeDocument/2006/relationships/hyperlink" Target="http://kodeks.duckdns.org/document/58246" TargetMode="External"/><Relationship Id="rIdaidui2vov1zexa84ehj7-" Type="http://schemas.openxmlformats.org/officeDocument/2006/relationships/hyperlink" Target="http://kodeks.duckdns.org/document/56969" TargetMode="External"/><Relationship Id="rIdrloid_9q9ojj1pvidm2yi" Type="http://schemas.openxmlformats.org/officeDocument/2006/relationships/hyperlink" Target="http://kodeks.duckdns.org/document/56970#1" TargetMode="External"/><Relationship Id="rIdqjlkkwlb0hnt5n8gamtcf" Type="http://schemas.openxmlformats.org/officeDocument/2006/relationships/hyperlink" Target="http://kodeks.duckdns.org/document/56970#2" TargetMode="External"/><Relationship Id="rIdupgx2u4xogr1knmphqij9" Type="http://schemas.openxmlformats.org/officeDocument/2006/relationships/hyperlink" Target="http://kodeks.duckdns.org/document/56970#3" TargetMode="External"/><Relationship Id="rIdpt8rspqqmlefdb97ojycl" Type="http://schemas.openxmlformats.org/officeDocument/2006/relationships/hyperlink" Target="http://kodeks.duckdns.org/document/56970#4" TargetMode="External"/><Relationship Id="rIdntzfllc7zlcijtx7kulvi" Type="http://schemas.openxmlformats.org/officeDocument/2006/relationships/hyperlink" Target="http://kodeks.duckdns.org/document/56970#5" TargetMode="External"/><Relationship Id="rId-kl2fnvoog645nejbc4x8" Type="http://schemas.openxmlformats.org/officeDocument/2006/relationships/hyperlink" Target="http://kodeks.duckdns.org/document/56970#6" TargetMode="External"/><Relationship Id="rIdd9gpi2cb5zcodtn4-fyc6" Type="http://schemas.openxmlformats.org/officeDocument/2006/relationships/hyperlink" Target="http://kodeks.duckdns.org/document/56970#7" TargetMode="External"/><Relationship Id="rIdtvdwn4mcywkay8qdoupdw" Type="http://schemas.openxmlformats.org/officeDocument/2006/relationships/hyperlink" Target="http://kodeks.duckdns.org/document/56970#8" TargetMode="External"/><Relationship Id="rIdoxjqiuqhug_0zzxkiurwm" Type="http://schemas.openxmlformats.org/officeDocument/2006/relationships/hyperlink" Target="http://kodeks.duckdns.org/document/56970#9" TargetMode="External"/><Relationship Id="rId8vf7c1ijdqhejhuft7hgq" Type="http://schemas.openxmlformats.org/officeDocument/2006/relationships/hyperlink" Target="http://kodeks.duckdns.org/document/56970#10" TargetMode="External"/><Relationship Id="rIdfonlnfjpotfrtxdkfs-rl" Type="http://schemas.openxmlformats.org/officeDocument/2006/relationships/hyperlink" Target="http://kodeks.duckdns.org/document/56970#11" TargetMode="External"/><Relationship Id="rIdofqyenopitorow-myuxss" Type="http://schemas.openxmlformats.org/officeDocument/2006/relationships/hyperlink" Target="http://kodeks.duckdns.org/document/56970#12" TargetMode="External"/><Relationship Id="rId_xdlewgi9w-dh1jpk6k06" Type="http://schemas.openxmlformats.org/officeDocument/2006/relationships/hyperlink" Target="http://kodeks.duckdns.org/document/56970#13" TargetMode="External"/><Relationship Id="rId8cpgcc0n7itaeeqeqo6id" Type="http://schemas.openxmlformats.org/officeDocument/2006/relationships/hyperlink" Target="http://kodeks.duckdns.org/document/56970#14" TargetMode="External"/><Relationship Id="rIdgml9ya8l3m4ovshtj1l8t" Type="http://schemas.openxmlformats.org/officeDocument/2006/relationships/hyperlink" Target="http://kodeks.duckdns.org/document/56970#15" TargetMode="External"/><Relationship Id="rIduyi3uac02y5hpzjrcpk_i" Type="http://schemas.openxmlformats.org/officeDocument/2006/relationships/hyperlink" Target="http://kodeks.duckdns.org/document/56970#16" TargetMode="External"/><Relationship Id="rId7abwgbbdjz21n5uobu_sz" Type="http://schemas.openxmlformats.org/officeDocument/2006/relationships/hyperlink" Target="http://kodeks.duckdns.org/document/56970#17" TargetMode="External"/><Relationship Id="rIdax-ky6oxdg7p3ina1kgpb" Type="http://schemas.openxmlformats.org/officeDocument/2006/relationships/hyperlink" Target="http://kodeks.duckdns.org/document/56970#18" TargetMode="External"/><Relationship Id="rIdqtdxrtaxco3r26qahn-wq" Type="http://schemas.openxmlformats.org/officeDocument/2006/relationships/hyperlink" Target="http://kodeks.duckdns.org/document/56970#19" TargetMode="External"/><Relationship Id="rIdm4hh0cnc551bkzwbaypks" Type="http://schemas.openxmlformats.org/officeDocument/2006/relationships/hyperlink" Target="http://kodeks.duckdns.org/document/8" TargetMode="External"/><Relationship Id="rIdtiim5x_wi-7fi9cs3gcvn" Type="http://schemas.openxmlformats.org/officeDocument/2006/relationships/hyperlink" Target="http://kodeks.duckdns.org/document/560" TargetMode="External"/><Relationship Id="rIdmpzz1pqcexnqwlaljkplv" Type="http://schemas.openxmlformats.org/officeDocument/2006/relationships/hyperlink" Target="http://kodeks.duckdns.org/document/56440" TargetMode="External"/><Relationship Id="rIdi9juv8jed4lyaykligyyf" Type="http://schemas.openxmlformats.org/officeDocument/2006/relationships/hyperlink" Target="http://kodeks.duckdns.org/document/952"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2026-09-23T02:33:15.917Z</dcterms:created>
  <dcterms:modified xsi:type="dcterms:W3CDTF">2026-09-23T02:33:15.917Z</dcterms:modified>
</cp:coreProperties>
</file>

<file path=docProps/custom.xml><?xml version="1.0" encoding="utf-8"?>
<Properties xmlns="http://schemas.openxmlformats.org/officeDocument/2006/custom-properties" xmlns:vt="http://schemas.openxmlformats.org/officeDocument/2006/docPropsVTypes"/>
</file>