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9y4_zzhmn95haxfcey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апреля 2007 года № 107  г.Бишкек, Дом Правительстваот 26 декабря 2005 года № 617            ПОСТАНОВЛЕНИЕ ПРАВИТЕЛЬСТВА КЫРГЫЗСКОЙ РЕСПУБЛИКИ              Вопросы Государственного агентства по охране                 окружающей среды и лесному хозяйству                при Правительстве Кыргызской Республики               (В редакции постановления Правительства КР от                     </w:t>
      </w:r>
      <w:hyperlink w:history="1" r:id="rIdvgale21wasgmc52t3ai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реализации указов Президента Кыргызской Республики "О со-вершенствовании структуры органов государственного управления  Кыргызс-кой Республики" от 15 октября 2005 года </w:t>
      </w:r>
      <w:hyperlink w:history="1" r:id="rIdw9bkrvoijc4vch5k9sy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462</w:t>
        </w:r>
      </w:hyperlink>
      <w:r>
        <w:rPr>
          <w:rFonts w:ascii="Arial" w:cs="Arial" w:eastAsia="Arial" w:hAnsi="Arial"/>
          <w:sz w:val="24"/>
          <w:szCs w:val="24"/>
        </w:rPr>
        <w:t xml:space="preserve">, "Об оптимизации структу-ры государственных органов Кыргызской Республики" от 30 ноября 2005 го-да </w:t>
      </w:r>
      <w:hyperlink w:history="1" r:id="rId56efrl6zaewskps27ad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607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Утвердить прилагаемые:     - </w:t>
      </w:r>
      <w:hyperlink w:history="1" r:id="rIdu01xqbfnnm-j3avtwu_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охране окружающей средыи лесному хозяйству при Правительстве Кыргызской Республики;     - </w:t>
      </w:r>
      <w:hyperlink w:history="1" r:id="rId40_yqobybanwls2ipj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агентством по охране окружающейсреды и лесному хозяйству при Правительстве Кыргызской Республики.     2. Установить  предельную  численность работников Государственногоагентства по охране окружающей среды и лесному хозяйству при Правитель-стве Кыргызской Республики в количестве 2398 единиц, без технического иобслуживающего персонала.      Премьер-министр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26 декабря 2005 года № 617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СХЕМА</w:t>
      </w:r>
      <w:r>
        <w:rPr>
          <w:rFonts w:ascii="Arial" w:cs="Arial" w:eastAsia="Arial" w:hAnsi="Arial"/>
          <w:sz w:val="24"/>
          <w:szCs w:val="24"/>
        </w:rPr>
        <w:t xml:space="preserve">            управления Государственного агентства по охране                 окружающей среды и лесному хозяйству                при Правительстве Кыргызской Республики                  (В редакции постановления Правительства КР от                     </w:t>
      </w:r>
      <w:hyperlink w:history="1" r:id="rIdcirszzn0ksos7ccspa1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------------------------------------------------           |Государственное агентство по охране окружающей|           |  среды и лесному хозяйству при Правительстве |           |             Кыргызской Республики            |           ------------------------------------------------                                     |  ---------------------------        |        ------------------------  |  Республиканский фонд   |        |        |Территориальные органы|  |охраны природы и развития|--------|--------|     Госагентства     |  |     лесной отрасли в    |        |        |                      |  |  Кыргызской Республике  |        |        |                      |  ---------------------------        |        ------------------------  ---------------------------        |        ------------------------  |  Биосферная территория  |--------|--------|   Лесные хозяйства   |  |        "Ысык-Кель"      |        |        |                      |  ---------------------------        |        ------------------------  ---------------------------        |        ------------------------  |       Заповедники       |        |        |      Управление      |  |                         |-----------------|  лесохотоустройства  |  ---------------------------                 ------------------------         Руководитель Аппарата  Премьер-министра Министр    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xwx6c_w_ghymqdqmw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dalil.kg/document/56972</w:t>
      </w:r>
    </w:hyperlink>
  </w:p>
  <w:p>
    <w:pPr>
      <w:spacing w:after="0" w:before="40"/>
      <w:jc w:val="center"/>
    </w:pPr>
    <w:hyperlink w:history="1" r:id="rIdco4qllrm4ljajh5aohj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y4_zzhmn95haxfceyto" Type="http://schemas.openxmlformats.org/officeDocument/2006/relationships/hyperlink" Target="https://dalil.kg/document/58203" TargetMode="External"/><Relationship Id="rIdvgale21wasgmc52t3aivq" Type="http://schemas.openxmlformats.org/officeDocument/2006/relationships/hyperlink" Target="https://dalil.kg/document/57843" TargetMode="External"/><Relationship Id="rIdw9bkrvoijc4vch5k9sy74" Type="http://schemas.openxmlformats.org/officeDocument/2006/relationships/hyperlink" Target="https://dalil.kg/document/4364" TargetMode="External"/><Relationship Id="rId56efrl6zaewskps27adhw" Type="http://schemas.openxmlformats.org/officeDocument/2006/relationships/hyperlink" Target="https://dalil.kg/document/4370" TargetMode="External"/><Relationship Id="rIdu01xqbfnnm-j3avtwu_su" Type="http://schemas.openxmlformats.org/officeDocument/2006/relationships/hyperlink" Target="https://dalil.kg/document/56973" TargetMode="External"/><Relationship Id="rId40_yqobybanwls2ipjpph" Type="http://schemas.openxmlformats.org/officeDocument/2006/relationships/hyperlink" Target="https://dalil.kg/document/56972#1" TargetMode="External"/><Relationship Id="rIdcirszzn0ksos7ccspa1jw" Type="http://schemas.openxmlformats.org/officeDocument/2006/relationships/hyperlink" Target="https://dalil.kg/document/578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xwx6c_w_ghymqdqmwyr" Type="http://schemas.openxmlformats.org/officeDocument/2006/relationships/hyperlink" Target="https://dalil.kg/document/56972" TargetMode="External"/><Relationship Id="rIdco4qllrm4ljajh5aohj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2026-09-24T02:29:04.079Z</dcterms:created>
  <dcterms:modified xsi:type="dcterms:W3CDTF">2026-09-24T02:29:04.079Z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