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УТРАТИЛО СИЛУ</w:t>
      </w:r>
    </w:p>
    <w:p>
      <w:pPr>
        <w:spacing w:after="120"/>
        <w:ind w:firstLine="567"/>
        <w:jc w:val="center"/>
      </w:pPr>
      <w:r>
        <w:rPr>
          <w:rFonts w:ascii="Arial" w:cs="Arial" w:eastAsia="Arial" w:hAnsi="Arial"/>
          <w:sz w:val="20"/>
          <w:szCs w:val="20"/>
        </w:rPr>
        <w:t xml:space="preserve">в соответствии с </w:t>
      </w:r>
      <w:hyperlink w:history="1" r:id="rIdxbz2cjqdih7aqccp_hwg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22 января 2018 года N 49</w:t>
      </w:r>
    </w:p>
    <w:p>
      <w:r>
        <w:rPr>
          <w:rFonts w:ascii="Arial" w:cs="Arial" w:eastAsia="Arial" w:hAnsi="Arial"/>
          <w:sz w:val="24"/>
          <w:szCs w:val="24"/>
        </w:rPr>
        <w:t xml:space="preserve">Одобрена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24 июля 1998 года N 499                                КОНЦЕПЦИЯ                     развития Министерства обороны               Кыргызской Республики на 1998-2005 годов                           I. Общие положения     Министерство  обороны   Кыргызской   Республики  свою  работу   построительству и развитию Вооруженных Сил Кыргызской Республики  строитна  основе  требований Конституции Кыргызской Республики,  нормативно-правовых  актов  в  области обороны,  решений  Президента   КыргызскойРеспублики     Главнокомандующего   Вооруженными   Силами   КыргызскойРеспублики,   постановлений  Законодательного  собрания   и   Собраниянародных  представителей   Жогорку  Кенеша  Кыргызской  Республики   иПравительства Кыргызской Республики.    При   планировании   и   в  ходе  реализации  Концепции   развитияучитывается:    -  миролюбивая   внешняя   и демократическая  внутренняя  политикаКыргызской Республики;    -  социально-политические,   экономические  и  другие  возможностиреспублики;    -  военно-политическая  обстановка в соседних  государствах  и  еевлияние на стабильность в регионах республики, примыкающих к ним;    -  состояние  проводимой  военной политики  республики  в  областиорганизации обороны;    - состояние,  укомплектованность  и  возможности своих ВооруженныхСил Кыргызской Республики;    -   мировой  опыт  строительства  и  подготовки  Вооруженных   СилКыргызской Республики;    -   необходимость   создания  таких  Вооруженных  Сил   КыргызскойРеспублики,   которые способны защитить суверенитет,   территориальнуюцелостность и другие жизненно важные интересы Кыргызской Республики.    Целью   Концепции   развития   Министерства   обороны   КыргызскойРеспублики   является приведение военной организации в соответствие  спотребностями обороны и военной безопасности на основе учета  реальныхэкономических возможностей Кыргызской Республики.    Эту работу Министерство обороны Кыргызской Республики организует ипроводит по направлениям:    - участие в реформировании основ военного строительства и  военнойорганизации;    - участие в преобразованиях военно-экономической сферы;    -  руководство   строительством  и   подготовкой  Вооруженных  СилКыргызской Республики, привлекаемых к выполнению оборонных задач.    Первое направление включает:    - создание и совершенствование правовых основ обеспечения  военнойбезопасности Кыргызской Республики;    -   совершенствование  механизма  формирования  военной  политики,обеспечивающего  государственный  контроль за принятием и  выполнениемвоенно-политических решений;    - уточнение  роли и функций Вооруженных Сил Кыргызской Республики,приведение их статуса,  состава и структуры в соответствие  с  военно-политическим предназначением;    - участие в формировании  системы  международных,  региональных  ивнутригосударственных  военно-политических  отношений,   связанных   собеспечением   военной  безопасности  Кыргызской   Республики   и   еесоюзников.    Второе направление включает:    - разработку военно-экономической концепции Кыргызской Республики;    - законодательное  обеспечение военно-экономической деятельности вРеспублике;    - создание  основ  инфраструктуры  военной  экономики  (транспорт,связь, система материально-технического обеспечения и т.д.);    -  выработку   методов   и  организационной  структуры  управлениявоенно-экономической деятельностью в мирное и военное время;    - определение  порядка  и  сроков  перевода экономики на работу попланам военного времени;    -  подготовку   высококвалифицированных кадров  в  рассматриваемойобласти.    Третье направление включает:    - строительство и подготовку Вооруженных Сил Кыргызской Республикина основе принципов;    -  подотчетность  органов военного управления  и  должностных  лицвысшим органам государственной власти;    - эффективный демократический контроль за принятием и  выполнениемрешений по военному строительству;    - централизацию военного руководства и  единоначалия  на  правовойоснове;    - программно-целевой подход к планированию военного строительства;    -   соответствие  организационно-штатной  структуры,   состава   ичисленности Вооруженных Сил Кыргызской Республики возлагаемым  на  нихзадачам,  с учетом финансово-экономических, демократических  и  другихвозможностей Кыргызской Республики;    - обеспечение  возможности для наращивания боевой мощи ВооруженныхСил   Кыргызской  Республики  адекватно  возрастанию  военной  угрозы,заблаговременное накопление мобилизационных ресурсов;    -   обеспечение   необходимого  уровня  профессионализма   личногосостава;    - всестороннее материально-техническое обеспечение Вооруженных СилКыргызской Республики на основе единой территориальной системы;    -  использование  мирового  опыта  строительства  Вооруженных  СилКыргызской Республики.    Взаимодействие  Кыргызской  Республики  с  другими   государствамистроится на:    -  обеспечении  национальных интересов Кыргызской  Республики  безнанесения ущерба другим государствам;    -  соответствии  достигаемых договоренностей  возможностям  по  ихвыполнению;    - учете мировых тенденций в развитии вооружений, военной техники вэтом отношении;    - тесном увязывании мер по укреплению доверия в военной области  срасширением     экономического,    научного    и   военно-техническогосотрудничества.             II. Выполнение концепции развития Министерства                     обороны Кыргызской Республики     Министерство обороны Кыргызской Республики главной целью Концепцииразвития   Вооруженных  Сил  Кыргызской  Республики  ставит   созданиенебольшой,   мобильной,  хорошо укомплектованной  вооружение,  военнойтехникой,   обеспеченной   армии,    способной   защитить   КыргызскуюРеспублику,   как  самостоятельно,  так  и  совместно  с  ВооруженнымиСилами  Договора  о  коллективной  безопасности  государств-участниковСодружества независимых государств.    Достижение этой цели планируется решить через  выполнение  главныхзадач:    а) в мирное время:    - своевременное  вскрытие  готовящегося вооруженного нападения илиугрожающего  интересам  Кыргызской  Республики  развития  ситуации   ипредупреждение о нем военно-политического руководства страны;    - обеспечение постоянной готовности сил и средств, предназначенныхдля     защиты     населения,     ключевых    элементов    обеспеченияжизнедеятельности Кыргызской Республики и Вооруженных  Сил  КыргызскойРеспублики от ударов воздушного противника;    -   обеспечение   боевой  и  мобилизационной  готовности   органовуправления, соединений, частей Вооруженных Сил Кыргызской Республики кбоевому применению;    - подготовка военно-обученного резерва;    - подготовка органов управления,  сил и средств в  соответствии  спредназначением   по  плану  применения  Вооруженных  Сил   КыргызскойРеспублики;    - организация взаимодействия с органами управления государственнойвласти;    - совершенствование структуры,  состава Вооруженных Сил КыргызскойРеспублики,    наращивание  и  эшелонирование  материально-техническихзапасов в соответствии с группировками сил и средств;    -   охрана   государственной  границы  на  суше  и   в   воздушномпространстве   (в   рамках   Объединенной   системы   противовоздушнойобороны стран участниц Содружества независимых государств);    - поддержание Вооруженных Сил Кыргызской Республики в готовности крешению задач территориальной обороны;    б) в военное время:    -    стратегическое   развертывание   в   рамках   государственныхмероприятий  по  переводу Кыргызской Республики с мирного  на  военноеположение;    -   отражение   ударов  противника  с  воздушных   и    сухопутныхнаправлений;    -   ведение  военных  действий  самостоятельно  или  совместно   свооруженными  силами союзных государств в соответствии с  заключеннымидоговорами;    в) по локализации вооруженных конфликтов:    - разоружение и ликвидация незаконных вооруженных формирований;    - защита населения и наиболее важных объектов;    -   обеспечение  условий  для  функционирования  законных  органоввласти;    - воспрепятствование эскалации конфликта.    Для  выполнения   целей  и задач военной реформы  и  строительстваВооруженных   Сил   Кыргызской   Республики   Министерством    обороныКыргызской  Республики  разработан перспективный  план  реформированияорганов  управления и войск Министерства обороны Кыргызской Республикидо 2005 года.                             III. Заключение     Выполнение   поставленных  целей  и  задач,   подготовка   обороныКыргызской  Республики должна быть скоординирована,   подчинена  общейидее,  проводиться  по  единому  плану.   Все  государственные  органыКыргызской   Республики,  связанные с решением задач обороны,   должныруководствоваться  законами и обязательными к  исполнению  нормативно-правовыми актами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bz2cjqdih7aqccp_hwgt" Type="http://schemas.openxmlformats.org/officeDocument/2006/relationships/hyperlink" Target="http://kodeks.duckdns.org/document/1167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2026-09-23T04:48:36.884Z</dcterms:created>
  <dcterms:modified xsi:type="dcterms:W3CDTF">2026-09-23T04:48:36.884Z</dcterms:modified>
</cp:coreProperties>
</file>

<file path=docProps/custom.xml><?xml version="1.0" encoding="utf-8"?>
<Properties xmlns="http://schemas.openxmlformats.org/officeDocument/2006/custom-properties" xmlns:vt="http://schemas.openxmlformats.org/officeDocument/2006/docPropsVTypes"/>
</file>