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         в соответсвии с Постановлением                      Правительства КР</w:t>
      </w:r>
      <w:hyperlink w:history="1" r:id="rIdrlmficazpqtkbgzbyly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апреля 2007 года № 104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Правительстваот 17 января 2006 года № 26            ПОСТАНОВЛЕНИЕ ПРАВИТЕЛЬСТВА КЫРГЫЗСКОЙ РЕСПУБЛИКИ                Вопросы Министерства экономики и финансов                         Кыргызской Республики                    (В редакции постановлений Правительства КР                   от </w:t>
      </w:r>
      <w:hyperlink w:history="1" r:id="rIdeanrlitjb6jhpocrnfx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2006 года № 213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 </w:t>
      </w:r>
      <w:hyperlink w:history="1" r:id="rIdent8rqhcyk6xqxcprzh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 675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</w:t>
      </w:r>
      <w:hyperlink w:history="1" r:id="rId-1zktkdar5hpdjrmktd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Прави-тельства Кыргызской Республики" от 27 сентября 2005 года № 153 и </w:t>
      </w:r>
      <w:hyperlink w:history="1" r:id="rIdqo_hudfepvobaqlaztm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  оптимизации  структуры  государс-твенных  органов  Кыргызской  Республики"  от 30 ноября 2005 года № 607Правительство Кыргызской Республики постановляет:     1. Утвердить прилагаемые:     - </w:t>
      </w:r>
      <w:hyperlink w:history="1" r:id="rIdv-oah0iaeqayegel0_1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и финансов Кыргызской Респуб-лики;     - </w:t>
      </w:r>
      <w:hyperlink w:history="1" r:id="rIdgm7izmenlvioxz70czh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экономики  и  финансов  КыргызскойРеспублики.     2. утратил силу     3. Определить,  что источником финансирования расходов на содержа-ние центрального аппарата,  территориальных органов и  подведомственныхорганизаций  министерства является республиканский бюджет и иные источ-ники финансирования, не противоречащие законодательству Кыргызской Рес-публики.     4. утратил силу     5. Признать утратившими силу:     - </w:t>
      </w:r>
      <w:hyperlink w:history="1" r:id="rIdgbe8su_34sxzdw20saf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3  марта2001 года № 75 "Вопросы Министерства финансов Кыргызской Республики";     - пункт 1 </w:t>
      </w:r>
      <w:hyperlink w:history="1" r:id="rIdcsga4acc1o5w-nls7g4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4декабря  2001 года № 754 "О внесении изменений и дополнений в некоторыерешения Правительства Кыргызской Республики";     - пункт  1  </w:t>
      </w:r>
      <w:hyperlink w:history="1" r:id="rIdevx21eolp3loanqf46_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8июля 2003 года № 423 "О внесении изменений в некоторые  решения  Прави-тельства Кыргызской Республики";     - постановление Правительства Кыргызской Республики от 12  февраля2004  года № 77 "О реализации </w:t>
      </w:r>
      <w:hyperlink w:history="1" r:id="rIdmr06kclb0xnodc3birs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"Омерах по дальнейшему совершенствованию  структуры  центральных  органовисполнительной власти" от 7 февраля 2004 года";     - </w:t>
      </w:r>
      <w:hyperlink w:history="1" r:id="rIdxyqcvybpjdwwtpppwou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2004года № 412 "О внесении изменения в </w:t>
      </w:r>
      <w:hyperlink w:history="1" r:id="rIdmpzkmt__kdbegntgj-9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 Республики от 3 марта 2001 года № 75 "Вопросы Министерства финансовКыргызской Республики";     - пункт 6 </w:t>
      </w:r>
      <w:hyperlink w:history="1" r:id="rIditu0fdkpeardbfdygb6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27апреля 2005 года № 169 "Об Управлении финансовой полиции при Правитель-стве Кыргызской Республики".      Премьер-министр                                   Ф.Кулов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17 января 2006 года № 26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СХЕМА</w:t>
      </w:r>
      <w:r>
        <w:rPr>
          <w:rFonts w:ascii="Arial" w:cs="Arial" w:eastAsia="Arial" w:hAnsi="Arial"/>
          <w:sz w:val="24"/>
          <w:szCs w:val="24"/>
        </w:rPr>
        <w:t xml:space="preserve">             управления Министерства экономики и финансов                         Кыргызской Республики                  -------------------------------------                 | Министерство экономики и финансов |                 |       Кыргызской Республики       |                 -------------------------------------       ------------------------------------------------------------ ------------- ----------------- --------------- ---------------------- |Центральный| |Государственный| |    Центр    | | Управление||Учебный| |  аппарат  | | фонд развития | |экономических| |драгоценных|| центр | |           | |   экономики   | |и социальных | | металлов  ||       | |           | |               | |    реформ   | |           ||       | ------------- ----------------- --------------- ---------------------------------------  -----------------|Территориальные|  |Территориальные||    органы     |  |    органы     |-----------------  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bwbp3nvz-wxa8gmhy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dalil.kg/document/57042</w:t>
      </w:r>
    </w:hyperlink>
  </w:p>
  <w:p>
    <w:pPr>
      <w:spacing w:after="0" w:before="40"/>
      <w:jc w:val="center"/>
    </w:pPr>
    <w:hyperlink w:history="1" r:id="rIdtzdyow0bzuyqww2u7ts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mficazpqtkbgzbylyti" Type="http://schemas.openxmlformats.org/officeDocument/2006/relationships/hyperlink" Target="https://dalil.kg/document/58199" TargetMode="External"/><Relationship Id="rIdeanrlitjb6jhpocrnfxwo" Type="http://schemas.openxmlformats.org/officeDocument/2006/relationships/hyperlink" Target="https://dalil.kg/document/57275" TargetMode="External"/><Relationship Id="rIdent8rqhcyk6xqxcprzhcl" Type="http://schemas.openxmlformats.org/officeDocument/2006/relationships/hyperlink" Target="https://dalil.kg/document/57813" TargetMode="External"/><Relationship Id="rId-1zktkdar5hpdjrmktdhy" Type="http://schemas.openxmlformats.org/officeDocument/2006/relationships/hyperlink" Target="https://dalil.kg/document/1752" TargetMode="External"/><Relationship Id="rIdqo_hudfepvobaqlaztmji" Type="http://schemas.openxmlformats.org/officeDocument/2006/relationships/hyperlink" Target="https://dalil.kg/document/4370" TargetMode="External"/><Relationship Id="rIdv-oah0iaeqayegel0_17n" Type="http://schemas.openxmlformats.org/officeDocument/2006/relationships/hyperlink" Target="https://dalil.kg/document/57048" TargetMode="External"/><Relationship Id="rIdgm7izmenlvioxz70czhzu" Type="http://schemas.openxmlformats.org/officeDocument/2006/relationships/hyperlink" Target="https://dalil.kg/document/57042#1" TargetMode="External"/><Relationship Id="rIdgbe8su_34sxzdw20safty" Type="http://schemas.openxmlformats.org/officeDocument/2006/relationships/hyperlink" Target="https://dalil.kg/document/7915" TargetMode="External"/><Relationship Id="rIdcsga4acc1o5w-nls7g4dz" Type="http://schemas.openxmlformats.org/officeDocument/2006/relationships/hyperlink" Target="https://dalil.kg/document/38443" TargetMode="External"/><Relationship Id="rIdevx21eolp3loanqf46_rr" Type="http://schemas.openxmlformats.org/officeDocument/2006/relationships/hyperlink" Target="https://dalil.kg/document/54565" TargetMode="External"/><Relationship Id="rIdmr06kclb0xnodc3birsvn" Type="http://schemas.openxmlformats.org/officeDocument/2006/relationships/hyperlink" Target="https://dalil.kg/document/4100" TargetMode="External"/><Relationship Id="rIdxyqcvybpjdwwtpppwouva" Type="http://schemas.openxmlformats.org/officeDocument/2006/relationships/hyperlink" Target="https://dalil.kg/document/55450" TargetMode="External"/><Relationship Id="rIdmpzkmt__kdbegntgj-9nf" Type="http://schemas.openxmlformats.org/officeDocument/2006/relationships/hyperlink" Target="https://dalil.kg/document/7915" TargetMode="External"/><Relationship Id="rIditu0fdkpeardbfdygb6c2" Type="http://schemas.openxmlformats.org/officeDocument/2006/relationships/hyperlink" Target="https://dalil.kg/document/5628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bwbp3nvz-wxa8gmhydj" Type="http://schemas.openxmlformats.org/officeDocument/2006/relationships/hyperlink" Target="https://dalil.kg/document/57042" TargetMode="External"/><Relationship Id="rIdtzdyow0bzuyqww2u7ts7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2026-09-24T01:53:11.082Z</dcterms:created>
  <dcterms:modified xsi:type="dcterms:W3CDTF">2026-09-24T01:53:11.082Z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