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mgtgnvsatsiuidia-z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1-06                                                               Утверждены                                                   совместным </w:t>
      </w:r>
      <w:hyperlink w:history="1" r:id="rIdqc677xcurrcwzrxddlxv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обороны Кыргызской Республики,                             Командующего Пограничными войсками Службы                      национальной безопасности Кыргызской Республики,                        Командующего Внутренними войсками Министерства                    внутренних дел, Командующего Национальной гвардией                 Кыргызской Республики, Начальника Главного управления                гражданской обороны Министерства чрезвычайных ситуаций           Кыргызской Республики, Начальника Департамента Министерства           юстиции по охране исправительных учреждений и конвоированию                              осужденных и лиц, заключенных под стражу                      от 12 декабря 2005 года №316/372/206/216/729/195                                 ПРАВИЛА              единого учета правонарушений и происшествий               в Вооруженных Силах Кыргызской Республики         Настоящие  Правила  определяют  единый  для  Вооруженных   СилКыргызской  Республики порядок приема, фиксации и учета заявлений  илисообщений о правонарушениях и происшествиях.       От надлежащей постановки учета зависит полнота, достоверность иправильность  характеризующих состояния законности в Вооруженных СилахКыргызской Республики показателей.       В  целях  единообразия и удобства в работе учет  осуществляетсяпутем  занесения   данных  в  книгу  учета  заявлений  и  сообщений  оправонарушениях и происшествиях.       Каждый  военнослужащий  во всех случаях  обнаружения  признаковправонарушения    либо    происшествии    обязан    доложить    своемунепосредственному начальнику.       Начальник  медицинской службы (старший  врач)  части  о  каждомслучае  травмы военнослужащего, ее обстоятельствах, причинах  и  своихвыводах в тот же день докладывает командиру части, а в случаях тяжелыхтравм  или травм с подозрением на умышленное их  причинение,  а  такжепри  госпитализации   военнослужащего сообщает о них  также  в  органывоенной  прокуратуры. Начальник военного госпиталя,  а  в  случае  егоотсутствия  дежурный   врач,  в  течение  суток  сообщает   о   травмевоеннослужащего  командиру  части и в  органы  военной  прокуратуры  суказанием причины травмы.       Командиры  войсковых частей и начальники военных учреждений  (вдальнейшем   для  краткости - командиры  войсковых частей) обязаны  покаждому случаю правонарушения и происшествию вести учет и осуществлятьдонесения в соответствии со ст.91 Устава внутренней службы ВооруженныхСил Кыргызской Республики, а также настоящими Правилами.                I. Понятие правонарушения и происшествия        Правонарушением  признается посягающее на  государственный  илиобщественный порядок, государственную собственность, права  и  свободыграждан, на установленный порядок управления, противоправное, виновное(умышленное или неосторожное) действие либо бездействие,   за  котороепредусматривается ответственность, вплоть до уголовной.       Под  происшествием  понимается  событие,  повлекшее  причинениематериального  ущерба, имевшее место вне преступления в  силу  влияниянезависящих  от человека обстоятельств или условий, а также все  фактысмерти военнослужащих и массовых заболеваний.             II. Порядок учета правонарушений и происшествий        Командиры войсковых частей организуют строгое и неукоснительноеведение  учета  и  фиксации  заявлений и сообщений о правонарушениях ипроисшествиях по форме, определенной в приложении №1.        Как   правило,  книга  №1  учета  заявлений  и   сообщений   оправонарушениях и происшествиях в воинской части находится у дежурногопо  воинской  части  в  целях своевременного внесения  соответствующейинформации.       Начальники  штабов министерств или ведомств организуют  ведениеучета   и    фиксации  заявлений  и  сообщений  о  правонарушениях   ипроисшествиях  в  целом  по   министерству  или  ведомству  по  форме,определенной в приложении №2.       Как  правило, книга №2 учета и регистрации учета и  регистрациизаявлений   и    сообщений  о  правонарушениях  и   происшествиях   поминистерствам  или ведомствам находится в Управлении по воспитательнойработе (или иных соответствующих подразделениях).        При  фиксации  заявлений  и  сообщений  о  правонарушениях   ипроисшествиях  командиры  войсковых частей или  дежурный  (оперативныйдежурный)  по  части должны  немедленно сообщать об этом  вышестоящемукомандованию  и уведомлять об этом военного прокурора в целях  единогоих учета по Вооруженным Силам Кыргызской Республики.             III. Порядок, содержание и сроки предоставления              донесений о правонарушениях и происшествиях        По  всем  правонарушениям и происшествиям командирами войсковыхчастей первичное донесение представляется устно или письменно.      Донесение осуществляется в два этапа следующим образом.       Первичное донесение по всем происшествиям командирами войсковыхчастей представляется устно или письменно вышестоящему командованию  ивоенному прокурору немедленно.       Вторичное  донесение направляется вышестоящему  командованию  ивоенному       прокурору   по   результатам   проведения    служебного(административного)  расследования   в   срок  до  трех  суток   и   висключительных случаях - до десяти суток.        Кроме  того,  обобщенные  сведения  по  всем  происшествиям  спринятыми  по  ним  решениями представляются вышестоящему командованиюне  позднее  30  числа каждого месяца за подписью командира  войсковойчасти и его заместителя по работе с личным составом.        Донесения  в  виде  устного  доклада  заключаются  в  передачеинформации  о  времени  и   месте  совершившегося   происшествия,  егохарактере,  предварительном размере ущерба, а также иные  сведения   имеры, принимаемые командованием.        Письменное   донесение  заключается  в  направлении   доклада,содержащего     соответствующую  информацию,  указанную  в   настоящихПравилах, а в случае проведения служебного расследования (проверки)  -результаты и принятое командиром решение.      IV. Контроль и ответственность за ведением учета и фиксацией        заявлений и сообщений о правонарушениях и происшествиях        Командир  войсковой  части и соответствующие  должностные  лицачасти  отвечают   за  обеспечение своевременного,  точного  и  полногозаполнения  книги  учета и фиксации заявлений  и  сообщений  обо  всехправонарушениях и  происшествиях  и  за  достоверность  представленныхдонесений.       Военные  прокуроры осуществляют надзор за тем,  чтобы  ни  одноправонарушение и происшествие, о котором стало известно,  не  осталосьнезафиксированным и не искажалось действительное состояние  законностив воинских подразделениях.       Должностные  лица соответствующих министерств  и  ведомств,  накоторых  возложена  работа  по  учету  и  фиксации  правонарушений   ипроисшествий, организуют учетно-регистрационную работу в   нижестоящихорганах   (войсковых   частей), оказывают  им в  этом  методическую  ипрактическую помощь.  На них же возлагается осуществление контроля надкомандирами   воинских   частей   за   полнотой   данного   учета    исвоевременностью их предоставления.       Обо всех недостатках в учете правонарушений и происшествий  онидокладывают соответствующим руководителям.       Командир  и  иные должностные лица части несут  предусмотреннуюзаконодательством  республики  ответственность  за  укрывательство   инесвоевременное  сообщение заявлений и сообщений о  правонарушениях  ипроисшествиях военному прокурору.                                                          Приложение №1                               КНИГА (№1)             учета заявлений и сообщений о правонарушениях                 и происшествиях войсковой части 00000                                          Начата: "__" ________ 200_ г.                                       Окончена: "__" ________ 200_ г.                                                          Приложение №1            Содержание граф книги учета заявлений и сообщений          о правонарушениях и происшествиях войсковых частей ----T----------T----------T---------T------------T---------------T---¬¦№  ¦  Дата и  ¦Кто сооб- ¦Краткое  ¦Кому поруче-¦Результаты про-¦При¦¦п/п¦время пос-¦щил о пра-¦содержа- ¦но проведе- ¦верки заявления¦ме-¦¦   ¦тупления  ¦вонаруше- ¦ние о    ¦ние служеб- ¦сообщения: Ма- ¦ча-¦¦   ¦заявления,¦нии, про- ¦правона- ¦ного рассле-¦териалы направ-¦ние¦¦   ¦сообщения ¦исшествии ¦рушении и¦дования     ¦лены по под-   ¦   ¦¦   ¦о правона-¦(Ф.И.О.,  ¦проис-   ¦(Ф.И.О.,    ¦следственности,¦   ¦¦   ¦рушении и ¦воинское  ¦шествии  ¦должность,  ¦приняты меры   ¦   ¦¦   ¦происшест-¦звание,   ¦(время,  ¦воинское    ¦дисциплинарного¦   ¦¦   ¦   вии    ¦должность,¦место,   ¦звание)     ¦воздействия или¦   ¦¦   ¦          ¦представ- ¦способ,  ¦            ¦иное решение   ¦   ¦¦   ¦          ¦лено устно¦обстоя-  ¦            ¦               ¦   ¦¦   ¦          ¦или пись- ¦тельства)¦            ¦               ¦   ¦¦   ¦          ¦менно)    ¦         ¦            ¦               ¦   ¦«­­­«­­­­­­­­­­«­­­­­­­­­­«­­­­­­­­­«­­­­­­­­­­­­«­­­­­­­­­­­­­­­«­­­«¦ 1 ¦    2     ¦    3     ¦    4    ¦     5      ¦       6       ¦ 7 ¦«­­­«­­­­­­­­­­«­­­­­­­­­­«­­­­­­­­­«­­­­­­­­­­­­«­­­­­­­­­­­­­­­«­­­«+---+----------+----------+---------+------------+---------------+---++---+----------+----------+---------+------------+---------------+---++---+----------+----------+---------+------------+---------------+---++---+----------+----------+---------+------------+---------------+---++---+----------+----------+---------+------------+---------------+---++---+----------+----------+---------+------------+---------------+---++---+----------+----------+---------+------------+---------------+---+L---+----------+----------+---------+------------+---------------+----                                                          Приложение №2                               КНИГА (№2)             учета заявлений и сообщений о правонарушениях             и происшествиях по министерству или ведомству                                          Начата: "__" _______ 200__ г.                                       Окончена: "__" _______ 200__ г.                                                          Приложение №2           Содержание граф книги учета заявлений и сообщений о         правонарушениях и происшествиях министерств, ведомств ----T---------T---------T---------T--------T-------T------------T----¬¦№  ¦№ войско-¦ Дата и  ¦Кто сооб-¦Краткое ¦ Меры, ¦ Результаты ¦При-¦¦п/п¦вой части¦  время  ¦  щил о  ¦содержа-¦приня- ¦проверки за-¦ме- ¦¦   ¦ Ф.И.О.  ¦поступле-¦правона- ¦ ние о  ¦тые ко-¦явления, со-¦ча- ¦¦   ¦командира¦ния заяв-¦ рушении,¦правона-¦мандо- ¦  общения:  ¦ние ¦¦   ¦войсковой¦ ления,  ¦ проис-  ¦рушении ¦ванием ¦ материалы  ¦    ¦¦   ¦  части  ¦сообщения¦ шествии ¦и проис-¦войско-¦ направлены ¦    ¦¦   ¦         ¦о право- ¦(Ф.И.О., ¦шествии ¦  вой  ¦по подследс-¦    ¦¦   ¦         ¦нарушении¦воинское ¦(время, ¦ части ¦ твенности, ¦    ¦¦   ¦         ¦и проис- ¦ звание, ¦ место, ¦по за- ¦приняты меры¦    ¦¦   ¦         ¦ шествии ¦  долж-  ¦способ, ¦ явле- ¦дисциплинар-¦    ¦¦   ¦         ¦         ¦ ность,  ¦обстоя- ¦ нию,  ¦ ного воз-  ¦    ¦¦   ¦         ¦         ¦войсковая¦тельст- ¦сообще-¦действия или¦    ¦¦   ¦         ¦         ¦ часть,  ¦  ва)   ¦ ниям  ¦иное решение¦    ¦¦   ¦         ¦         ¦представ-¦        ¦       ¦            ¦    ¦¦   ¦         ¦         ¦лено уст-¦        ¦       ¦            ¦    ¦¦   ¦         ¦         ¦ но или  ¦        ¦       ¦            ¦    ¦¦   ¦         ¦         ¦письмен- ¦        ¦       ¦            ¦    ¦¦   ¦         ¦         ¦   но)   ¦        ¦       ¦            ¦    ¦+---+---------+---------+---------+--------+-------+------------+----+¦ 1 ¦    2    ¦    3    ¦    4    ¦   5    ¦   6   ¦     7      ¦ 8  ¦+---+---------+---------+---------+--------+-------+------------+----++---+---------+---------+---------+--------+-------+------------+----++---+---------+---------+---------+--------+-------+------------+----++---+---------+---------+---------+--------+-------+------------+----++---+---------+---------+---------+--------+-------+------------+----++---+---------+---------+---------+--------+-------+------------+----++---+---------+---------+---------+--------+-------+------------+----++---+---------+---------+---------+--------+-------+------------+----+L---+---------+---------+---------+--------+-------+------------+-----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0orltamgp9vtwymctkz">
      <w:r>
        <w:rPr>
          <w:rFonts w:ascii="Arial" w:cs="Arial" w:eastAsia="Arial" w:hAnsi="Arial"/>
          <w:color w:val="132D3F"/>
          <w:sz w:val="16"/>
          <w:szCs w:val="16"/>
          <w:u w:val="single"/>
        </w:rPr>
        <w:t xml:space="preserve">dalil.kg/document/57065</w:t>
      </w:r>
    </w:hyperlink>
  </w:p>
  <w:p>
    <w:pPr>
      <w:spacing w:after="0" w:before="40"/>
      <w:jc w:val="center"/>
    </w:pPr>
    <w:hyperlink w:history="1" r:id="rIdpewjzuby4kj1vznqy7m-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gtgnvsatsiuidia-zck" Type="http://schemas.openxmlformats.org/officeDocument/2006/relationships/hyperlink" Target="https://dalil.kg/document/202591" TargetMode="External"/><Relationship Id="rIdqc677xcurrcwzrxddlxvc" Type="http://schemas.openxmlformats.org/officeDocument/2006/relationships/hyperlink" Target="https://dalil.kg/document/3003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0orltamgp9vtwymctkz" Type="http://schemas.openxmlformats.org/officeDocument/2006/relationships/hyperlink" Target="https://dalil.kg/document/57065" TargetMode="External"/><Relationship Id="rIdpewjzuby4kj1vznqy7m-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2026-10-02T10:21:46.714Z</dcterms:created>
  <dcterms:modified xsi:type="dcterms:W3CDTF">2026-10-02T10:21:46.714Z</dcterms:modified>
</cp:coreProperties>
</file>

<file path=docProps/custom.xml><?xml version="1.0" encoding="utf-8"?>
<Properties xmlns="http://schemas.openxmlformats.org/officeDocument/2006/custom-properties" xmlns:vt="http://schemas.openxmlformats.org/officeDocument/2006/docPropsVTypes"/>
</file>