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Утверждена                                           </w:t>
      </w:r>
      <w:hyperlink w:history="1" r:id="rId6yfqswyn9g1szsbkelgk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января 2006 года № 46                                ПРОГРАММА            государственных гарантий по обеспечению граждан                Кыргызской Республики медико-санитарной                          помощью на 2006 год                                I. Общие положения      Программа государственных гарантий по обеспечению граждан Кыргызс-кой Республики медико-санитарной помощью (далее -  Программа  госгаран-тий)  обеспечивает реализацию прав граждан Кыргызской Республики на по-лучение медико-санитарной помощи в организациях здравоохранения незави-симо от форм собственности, участвующих в данной программе.     Программа госгарантий на 2006 год обеспечивает  социальную  защитуграждан  Кыргызской Республики по охране и укреплению здоровья и разра-ботана в соответствии с законодательством Кыргызской Республики  в  об-ласти здравоохранения,  а также в рамках Национальной программы реформыздравоохранения "Манас таалими" на 2006-2010 годы.     Программа госгарантий  определяет  объем,  виды и условия оказаниямедико-санитарной помощи бесплатно и на льготных условиях  в  соответс-твии с объемами финансирования сектора здравоохранения на 2006 год из:     - государственного бюджета;     - средств обязательного медицинского страхования,  направляемых нареализацию Базовой программы обязательного медицинского страхования.                    II. Виды медико-санитарной помощи      Программа госгарантий обеспечивает следующие виды  медико-санитар-ной помощи:     - скорая медицинская помощь;     - первичная медико-санитарная помощь;     - специализированная медицинская помощь в амбулаторных условиях;     - лекарственное обеспечение в амбулаторных условиях;     - специализированная медицинская  помощь  в  стационарах  широкогопрофиля;     - стоматологическая помощь.      2.1. Скорая медицинская помощь      Скорая медицинская помощь - вид  медицинской  помощи,  оказываемойпациентам по жизненным показаниям. Скорая медицинская помощь оказывает-ся пациентам при состоянии, требующего срочного медицинского вмешатель-ства (несчастный случай,  травма, отравление, при состоянии, угрожающемжизни гражданина либо окружающих его лиц,  вызванном внезапными острымиили обострениями хронических заболеваний, при родах и осложнениях бере-менности).     Скорая медицинская помощь гражданам Кыргызской Республики оказыва-ется бесплатно.      2.2. Первичная медико-санитарная помощь      Первичная медико-санитарная помощь является основным доступным длякаждого гражданина видом медицинского обслуживания.     Первичная медико-санитарная помощь,  оказываемая фельдшерами фель-дшерско-акушерских  пунктов (далее - ФАП),  семейными врачами,  врачамиГрупп семейных врачей (далее - ГСВ), врачами общей практики, предостав-ляется  обслуживаемым  (приписанным  к ГСВ,  семейным врачам) гражданамКыргызской Республики бесплатно в следующем объеме:     Профилактика:     - проведение мероприятий по охране и укреплению здоровья, формиро-ванию здорового образа жизни;     - проведение иммунизации в рамках Национального  календаря  профи-лактических прививок и по эпидемиологическим показаниям;     - противоэпидемическая работа (в очагах инфекции);     - обучение больных и членов их семей самоконтролю, само- и взаимо-помощи.     Диагностика:     а) осмотр пациента;     б) базовые лабораторные и диагностические исследования при наличиинаправления от фельдшера ФАЛ,  врача ГСВ,  семейного врача, врача общейпрактики:     - общий анализ крови;     - общий анализ мочи и микроскопия мочевого осадка;     - микроскопия уретрального мазка;     - микроскопия вагинального мазка;     - анализ мокроты (микроскопия мазка);     - определение сахара в крови;     - определение сахара в моче;     - ЭКГ.     Лечение:     - оказание неотложной медицинской помощи;     - иммобилизация;     - назначение медикаментозного лечения;     - проведение медицинских инъекций  (внутривенных,  внутримышечных,подкожных).     Дополнительные лабораторно-диагностические исследования и лечебныемероприятия при наличии направления фельдшера ФАП, врача ГСВ, семейноговрача:     - для детей в возрасте до 5 лет, женщин, вставших на учет по пово-ду беременности,  и в течение 8 недель после родов (по показаниям  -  втечение 10 недель после родов) бесплатно проводятся все виды лаборатор-ных и диагностических исследований и лечебных мероприятий  в  соответс-твии с клиническими протоколами;     - гражданам,  указанным в </w:t>
      </w:r>
      <w:r>
        <w:rPr>
          <w:rFonts w:ascii="Arial" w:cs="Arial" w:eastAsia="Arial" w:hAnsi="Arial"/>
          <w:sz w:val="24"/>
          <w:szCs w:val="24"/>
        </w:rPr>
        <w:t xml:space="preserve">Перечне I</w:t>
      </w:r>
      <w:r>
        <w:rPr>
          <w:rFonts w:ascii="Arial" w:cs="Arial" w:eastAsia="Arial" w:hAnsi="Arial"/>
          <w:sz w:val="24"/>
          <w:szCs w:val="24"/>
        </w:rPr>
        <w:t xml:space="preserve"> и по основному  заболеванию  вПеречне  II Программы госгарантий,  дополнительные лабораторные и диаг-ностические исследования и лечебные мероприятия предоставляются в соот-ветствии с клиническими протоколами бесплатно;     - граждане,  указанные в пункте 2 </w:t>
      </w:r>
      <w:hyperlink w:history="1" r:id="rIdjf87oe8zzjeq_xzynuz0k">
        <w:r>
          <w:rPr>
            <w:rFonts w:ascii="Arial" w:cs="Arial" w:eastAsia="Arial" w:hAnsi="Arial"/>
            <w:color w:val="1D4ED8"/>
            <w:sz w:val="24"/>
            <w:szCs w:val="24"/>
            <w:u w:val="single"/>
          </w:rPr>
          <w:t xml:space="preserve">перечня III</w:t>
        </w:r>
      </w:hyperlink>
      <w:r>
        <w:rPr>
          <w:rFonts w:ascii="Arial" w:cs="Arial" w:eastAsia="Arial" w:hAnsi="Arial"/>
          <w:sz w:val="24"/>
          <w:szCs w:val="24"/>
        </w:rPr>
        <w:t xml:space="preserve"> и </w:t>
      </w:r>
      <w:hyperlink w:history="1" r:id="rIda4k4ptmksoypg8ayqyrdf">
        <w:r>
          <w:rPr>
            <w:rFonts w:ascii="Arial" w:cs="Arial" w:eastAsia="Arial" w:hAnsi="Arial"/>
            <w:color w:val="1D4ED8"/>
            <w:sz w:val="24"/>
            <w:szCs w:val="24"/>
            <w:u w:val="single"/>
          </w:rPr>
          <w:t xml:space="preserve">перечне IV</w:t>
        </w:r>
      </w:hyperlink>
      <w:r>
        <w:rPr>
          <w:rFonts w:ascii="Arial" w:cs="Arial" w:eastAsia="Arial" w:hAnsi="Arial"/>
          <w:sz w:val="24"/>
          <w:szCs w:val="24"/>
        </w:rPr>
        <w:t xml:space="preserve">, оплатуза  дополнительные лабораторные и диагностические исследования и лечеб-ные мероприятия производят оплату в размере 50 процентов от их стоимос-ти по Прейскуранту цен на медицинские услуги (далее - Прейскурант).     Граждане, не имеющие прав на льготы оплачивают стоимость  дополни-тельных  лабораторных  и диагностических исследований согласно Прейску-ранту.      2.3. Специализированная медицинская помощь в амбулаторных условиях      Специализированная медицинская помощь в амбулаторных условиях ока-зывается Центрами семейной медицины (далее - ЦСМ), амбулаторно-диагнос-тическими отделениями стационаров широкого профиля (далее - АДО) и кон-сультативно  диагностическими отделениями стационаров третичного уровня(далее - КДО).      2.3.1. Специализированная медицинская помощь в ЦСМ      Для всего обслуживаемого населения при наличии  направления  фель-дшера ФАП,  врача ГСВ,  семейного врача, специалиста ЦСМ бесплатно пре-доставляются:     Диагностика:     а) осмотр пациента;     б) базовые лабораторные и диагностические исследования при наличиинаправления от фельдшера ФАП,  врача ГСВ,  семейного врача, врача общейпрактики:     - общий анализ крови;     - общий анализ мочи и микроскопия мочевого осадка;     - микроскопия уретрального мазка;     - микроскопия вагинального мазка;     - анализ мокроты (микроскопия мазка);     - определение сахара в крови;     - определение сахара в моче;     - ЭКГ.     Лечение:     - оказание неотложной медицинской помощи;     - иммобилизация;     - назначение медикаментозного лечения;     - проведение медицинских инъекций  (внутривенных,  внутримышечных,подкожных).     Дополнительные лабораторно-диагностические исследования и лечебныемероприятия при наличии направления фельдшера ФАП, врача ГСВ, семейноговрача:     - для детей в возрасте до 5 лет, женщин, вставших на учет по пово-ду беременности,  и в течение 8 недель после родов (по показаниям  -  втечение 10 недель после родов) бесплатно проводятся все виды лаборатор-ных и диагностических исследований и лечебных мероприятий  в  соответс-твии с клиническими протоколами;     - гражданам,  указанным в </w:t>
      </w:r>
      <w:hyperlink w:history="1" r:id="rIdq_qeae3nzbv0ro8mhl2mi">
        <w:r>
          <w:rPr>
            <w:rFonts w:ascii="Arial" w:cs="Arial" w:eastAsia="Arial" w:hAnsi="Arial"/>
            <w:color w:val="1D4ED8"/>
            <w:sz w:val="24"/>
            <w:szCs w:val="24"/>
            <w:u w:val="single"/>
          </w:rPr>
          <w:t xml:space="preserve">Перечне I</w:t>
        </w:r>
      </w:hyperlink>
      <w:r>
        <w:rPr>
          <w:rFonts w:ascii="Arial" w:cs="Arial" w:eastAsia="Arial" w:hAnsi="Arial"/>
          <w:sz w:val="24"/>
          <w:szCs w:val="24"/>
        </w:rPr>
        <w:t xml:space="preserve"> к по основному  заболеванию  в</w:t>
      </w:r>
      <w:hyperlink w:history="1" r:id="rIdwy1dg70rqwiqonj1h2jdp">
        <w:r>
          <w:rPr>
            <w:rFonts w:ascii="Arial" w:cs="Arial" w:eastAsia="Arial" w:hAnsi="Arial"/>
            <w:color w:val="1D4ED8"/>
            <w:sz w:val="24"/>
            <w:szCs w:val="24"/>
            <w:u w:val="single"/>
          </w:rPr>
          <w:t xml:space="preserve">Перечне  II</w:t>
        </w:r>
      </w:hyperlink>
      <w:r>
        <w:rPr>
          <w:rFonts w:ascii="Arial" w:cs="Arial" w:eastAsia="Arial" w:hAnsi="Arial"/>
          <w:sz w:val="24"/>
          <w:szCs w:val="24"/>
        </w:rPr>
        <w:t xml:space="preserve"> Программы госгарантий,  дополнительные лабораторные и диаг-ностические исследования и лечебные мероприятия предоставляются в соот-ветствии с клиническими протоколами бесплатно;     - граждане,  указанные в пункте 2 </w:t>
      </w:r>
      <w:hyperlink w:history="1" r:id="rId4e2yhhl3ab9n5dew9uyyf">
        <w:r>
          <w:rPr>
            <w:rFonts w:ascii="Arial" w:cs="Arial" w:eastAsia="Arial" w:hAnsi="Arial"/>
            <w:color w:val="1D4ED8"/>
            <w:sz w:val="24"/>
            <w:szCs w:val="24"/>
            <w:u w:val="single"/>
          </w:rPr>
          <w:t xml:space="preserve">перечня III</w:t>
        </w:r>
      </w:hyperlink>
      <w:r>
        <w:rPr>
          <w:rFonts w:ascii="Arial" w:cs="Arial" w:eastAsia="Arial" w:hAnsi="Arial"/>
          <w:sz w:val="24"/>
          <w:szCs w:val="24"/>
        </w:rPr>
        <w:t xml:space="preserve"> и </w:t>
      </w:r>
      <w:hyperlink w:history="1" r:id="rId4_r2a7tmnlqgo21y-ctfw">
        <w:r>
          <w:rPr>
            <w:rFonts w:ascii="Arial" w:cs="Arial" w:eastAsia="Arial" w:hAnsi="Arial"/>
            <w:color w:val="1D4ED8"/>
            <w:sz w:val="24"/>
            <w:szCs w:val="24"/>
            <w:u w:val="single"/>
          </w:rPr>
          <w:t xml:space="preserve">перечне IV</w:t>
        </w:r>
      </w:hyperlink>
      <w:r>
        <w:rPr>
          <w:rFonts w:ascii="Arial" w:cs="Arial" w:eastAsia="Arial" w:hAnsi="Arial"/>
          <w:sz w:val="24"/>
          <w:szCs w:val="24"/>
        </w:rPr>
        <w:t xml:space="preserve">, оплатуза  дополнительные лабораторные и диагностические исследования и лечеб-ные мероприятия производят оплату в размере 50 процентов от их стоимос-ти по Прейскуранту.     Граждане, не имеющие прав на льготы оплачивают стоимость  дополни-тельных  лабораторных  и диагностических исследований согласно Прейску-ранту.      2.3.2. Специализированная медико-санитарная помощь в АДО и КДО      Гражданам Кыргызской Республики при наличии направления  от  врачаГСВ, семейного врача, специалиста ЦСМ, врача общей практики, специалис-та ведомственных медицинских служб, военно-врачебных комиссий, АДО, КДО(далее - соответствующего специалиста) проводятся:     а) консультации специалистов и назначение лечения;     б) базовые лабораторные и диагностические исследования при наличиинаправления от соответствующего специалиста:     - общий анализ крови;     - общий анализ мочи и микроскопия мочевого осадка;     - микроскопия уретрального мазка;     - микроскопия вагинального мазка;     - анализ мокроты (микроскопия мазка);     - определение сахара в крови;     - определение сахара в моче;     - ЭКГ;     в) оказание неотложной медицинской помощи.     Дополнительные лабораторно-диагностические исследования и лечебныемероприятия при наличии направления соответствующего специалиста:     - для детей в возрасте до 5 лет, женщин, вставших на учет по пово-ду  беременности,  и  в течение 8 недель после родов (по показаниям - втечение 10 недель после родов) бесплатно проводятся все виды лаборатор-ных  и  диагностических исследований и лечебных мероприятий в соответс-твии с клиническими протоколами;     - гражданам,  указанным  в  </w:t>
      </w:r>
      <w:hyperlink w:history="1" r:id="rIdq-nstqzydq7e6tlu6c6kw">
        <w:r>
          <w:rPr>
            <w:rFonts w:ascii="Arial" w:cs="Arial" w:eastAsia="Arial" w:hAnsi="Arial"/>
            <w:color w:val="1D4ED8"/>
            <w:sz w:val="24"/>
            <w:szCs w:val="24"/>
            <w:u w:val="single"/>
          </w:rPr>
          <w:t xml:space="preserve">Перечне I</w:t>
        </w:r>
      </w:hyperlink>
      <w:r>
        <w:rPr>
          <w:rFonts w:ascii="Arial" w:cs="Arial" w:eastAsia="Arial" w:hAnsi="Arial"/>
          <w:sz w:val="24"/>
          <w:szCs w:val="24"/>
        </w:rPr>
        <w:t xml:space="preserve"> и по основному заболеванию вПеречне II Программы госгарантий,  дополнительные лабораторные и  диаг-ностические исследования и лечебные мероприятия предоставляются в соот-ветствии с клиническими протоколами бесплатно;     - граждане,  указанные в пункте 2 </w:t>
      </w:r>
      <w:hyperlink w:history="1" r:id="rIdkhkvim5dz6-nq71pavdwj">
        <w:r>
          <w:rPr>
            <w:rFonts w:ascii="Arial" w:cs="Arial" w:eastAsia="Arial" w:hAnsi="Arial"/>
            <w:color w:val="1D4ED8"/>
            <w:sz w:val="24"/>
            <w:szCs w:val="24"/>
            <w:u w:val="single"/>
          </w:rPr>
          <w:t xml:space="preserve">перечня III</w:t>
        </w:r>
      </w:hyperlink>
      <w:r>
        <w:rPr>
          <w:rFonts w:ascii="Arial" w:cs="Arial" w:eastAsia="Arial" w:hAnsi="Arial"/>
          <w:sz w:val="24"/>
          <w:szCs w:val="24"/>
        </w:rPr>
        <w:t xml:space="preserve"> и </w:t>
      </w:r>
      <w:hyperlink w:history="1" r:id="rIdbzoa6srrkwenq4sfefkbw">
        <w:r>
          <w:rPr>
            <w:rFonts w:ascii="Arial" w:cs="Arial" w:eastAsia="Arial" w:hAnsi="Arial"/>
            <w:color w:val="1D4ED8"/>
            <w:sz w:val="24"/>
            <w:szCs w:val="24"/>
            <w:u w:val="single"/>
          </w:rPr>
          <w:t xml:space="preserve">перечне IV</w:t>
        </w:r>
      </w:hyperlink>
      <w:r>
        <w:rPr>
          <w:rFonts w:ascii="Arial" w:cs="Arial" w:eastAsia="Arial" w:hAnsi="Arial"/>
          <w:sz w:val="24"/>
          <w:szCs w:val="24"/>
        </w:rPr>
        <w:t xml:space="preserve">, оплатуза дополнительные лабораторные и диагностические исследования и  лечеб-ные мероприятия производят оплату в размере 50 процентов от их стоимос-ти по Прейскуранту.     Граждане, не имеющие прав на льготы, оплачивают стоимость дополни-тельных лабораторных и диагностических исследований  согласно  Прейску-ранту.     Дорогостоящие лабораторные и диагностические исследования и  мани-пуляции при наличии направления соответствующего специалиста:     - инвалидам Великой Отечественной войны и участникам Великой  Оте-чественной  войны дорогостоящие лабораторные и диагностические исследо-вания и манипуляции,  указанные в приложении № 2 к Программе  госгаран-тий, предоставляются бесплатно;     - остальные граждане Кыргызской  Республики  оплачивают  стоимостьдорогостоящих  лабораторных  и диагностических исследований по Прейску-ранту.      2.4. Лекарственное и вакцинное обеспечение граждан на амбулаторном          уровне      Лекарственное обеспечение  граждан  по  Программе госгарантий осу-ществляется на основе </w:t>
      </w:r>
      <w:hyperlink w:history="1" r:id="rIdhvae-nlb0cvacrkujbs17">
        <w:r>
          <w:rPr>
            <w:rFonts w:ascii="Arial" w:cs="Arial" w:eastAsia="Arial" w:hAnsi="Arial"/>
            <w:color w:val="1D4ED8"/>
            <w:sz w:val="24"/>
            <w:szCs w:val="24"/>
            <w:u w:val="single"/>
          </w:rPr>
          <w:t xml:space="preserve">Перечня</w:t>
        </w:r>
      </w:hyperlink>
      <w:r>
        <w:rPr>
          <w:rFonts w:ascii="Arial" w:cs="Arial" w:eastAsia="Arial" w:hAnsi="Arial"/>
          <w:sz w:val="24"/>
          <w:szCs w:val="24"/>
        </w:rPr>
        <w:t xml:space="preserve"> жизненно важных лекарственных  средств  иизделий  медицинского назначения (далее - ПЖВЛС),  утверждаемого Прави-тельством Кыргызской Республики, в пределах поступивших ассигнований изсредств государственного бюджета и обязательного медицинского страхова-ния.     Объемы и  виды  лекарственного обеспечения могут быть расширены засчет дополнительного выделения средств местными государственными  адми-нистрациями, гуманитарной помощи.      2.4.1. При оказании неотложной медицинской помощи      При оказании  неотложной медицинской помощи лекарственные средстваи изделия медицинского назначения предоставляются бесплатно.      2.4.2. При проведении лабораторно-диагностических мероприятий      Лекарственные средства и изделия медицинского назначения,  необхо-димые  для  проведения лечебно-диагностических мероприятий в ЦСМ,  АДО,КДО предоставляются гражданам Кыргызской Республики в соответствии с ихправами на льготы при получении медико-санитарной помощи.     2.4.3. Обеспечение лекарственными средствами на льготных условиях:     а) Пациенты  при заболеваниях и в объемах,  указанных в таблице 1,через ЦСМ/ГСВ бесплатно обеспечиваются лекарственными средствами и  из-делиями медицинского назначения,  поставляемыми Министерством здравоох-ранения Кыргызской Республики в централизованном порядке.                                                               Таблица 1           Обеспечение лекарственными средствами по Программе            госгарантий через Министерство здравоохранения                         Кыргызской Республики -----------------------------------------------------------------------|  Наименование заболевания  |       Наименование      |  Количество  ||                            |      лекарственного     |(на 1 больного||                            |     средства, изделий   |     в год)   ||                            | медицинского назначения |              ||----------------------------|-------------------------|--------------||Сахарный диабет             |Инсулины, шприцы         |По потребности||инсулинозависимый           |                         |              ||----------------------------|-------------------------|--------------||Сахарный диабет             |Глибенкламид             |До 5 упаковок ||инсулинонезависимый         |5 мг, № 120              |(600 таблеток)||----------------------------|-------------------------|--------------||Несахарный диабет           |Десмопрессин 5 мл        |До 20 флаконов||----------------------------|-------------------------|--------------||Гемофилия                   |Криопреципитат 15 мг     |До 20 флаконов||----------------------------|-------------------------|--------------||Туберкулез                  |По программе DOTS        |По потребности|-----------------------------------------------------------------------     б) Пациенты при заболеваниях и в объемах,  указанных в таблице  2,обеспечиваются  лекарственными  препаратами  на льготных условиях черезаптечную сеть по рецептам,  выписанным врачами ГСВ,  специалистами ЦСМ.Льготы устанавливаются в размере 100% от базисной цены на данный препа-рат. Пациент оплачивает разницу стоимости розничной и базисной цены ле-карственного средства в аптеке.     Базисные цены на льготные лекарственные препараты  устанавливаютсяМинистерством  здравоохранения  Кыргызской Республики по согласованию сНациональным агентством Кыргызской Республики по антимонопольной  поли-тике и развитию конкуренции.                                                               Таблица 2                  Обеспечение лекарственными средствами                по Программе госгарантий через аптечную                       сеть на льготных условиях -----------------------------------------------------------------------|  Наименование заболевания  |       Наименование      |  Количество  ||                            | лекарственного средства |(на 1 больного||                            |                         |     в год)   ||----------------------------|-------------------------|--------------||Онкологические заболевания  |Кетонал 100 мг 2 мл,     |до 360 ампул  ||в терминальной стадии       |Тримеперидина гидрохлорид|до 240 ампул  ||                            |2% - 1 мл, или           |              ||                            |Морфина гидрохлорид 1% - |до 240 ампул  ||                            |1 мл                     |              ||----------------------------|-------------------------|--------------||Параноидная шизофрения      |Галоперидол 5 мг,        |до 420        ||                            |                         |таблеток      ||                            |Тригексифенидил 2 мг,    |до 360        ||                            |                         |таблеток      ||                            |Клозапин 25 мг, или      |до 360        ||                            |                         |таблеток      ||                            |Аминазин 50 мг           |до 180        ||                            |                         |таблеток      ||----------------------------|-------------------------|--------------||Аффективные расстройства    |Амитриптилин 50 мг,      |до 540        ||различного генеза           |                         |таблеток      ||                            |Клоназепам 1 мг          |до 360        ||                            |                         |таблеток      ||----------------------------|-------------------------|--------------||Эпилепсия                   |Фенобарбитал 0,1 гр.     |до 210        ||                            |или                      |таблеток      ||                            |Карбамазепин 0,2 гр.     |до 540        ||                            |                         |таблеток      ||----------------------------|-------------------------|--------------||Бронхиальная астма          |Сальбутамол 200 доз      |до 720 доз    ||                            |Бекламетазон 100 мкг/250 |до 360/720 доз||                            |мкг или                  |              ||                            |Будесонид 100 мкг/200 мкг|до 360/720 доз||                            |или                      |              ||                            |Преднизолон 5 мг         |до 720        ||                            |                         |таблеток      |-----------------------------------------------------------------------     Порядок обеспечения  лекарственными средствами больных вышеуказан-ными заболеваниями по рецептам через аптечную сеть определяется  Минис-терством здравоохранения Кыргызской Республики.      2.4.4. Иммунопрофилактика      Иммунопрофилактические мероприятия проводятся:     - в рамках Национального календаря профилактических прививок;     - по эпидемиологическим показаниям.     Вакцинация в рамках Национального календаря профилактических  при-вивок и прививок по эпидемиологическим показаниям проводится бесплатно,поставка вакцин обеспечивается Министерством здравоохранения КыргызскойРеспублики.     При опасности заражения бешенством пациентам бесплатно  проводятсяантирабические мероприятия. Обеспечение антирабической вакциной и анти-рабическим иммуноглобулином может осуществляться за счет  средств  рес-публиканского  бюджета (Министерство здравоохранения Кыргызской Респуб-лики) и обязательного медицинского страхования (Фонд обязательного  ме-дицинского страхования).      2.5. Стационарная помощь      2.5.1. Экстренная стационарная помощь      Всем больным,  поступившим  в стационары по экстренным показаниям,экстренная стационарная помощь до выведения  из  состояния  угрожающегожизни, предоставляется бесплатно.     После оказания экстренной помощи, включая оперативное вмешательст-во, стабилизации показателей гемодинамики и дыхания пациенты переводят-ся на обслуживание по условиям предоставления плановой стационарной по-мощи,  как имеющие направление, с учетом льгот предоставляемых Програм-мой госгарантий различным категориям пациентов, либо переводятся на ле-чение в амбулаторных условиях.      2.5.2. Плановая стационарная помощь      Гражданам Кыргызской  Республики  гарантируется оплата за оказаниеплановой стационарной помощи при наличии направления на  госпитализациюфельдшера ФАП, врача ГСВ, семейного врача, специалиста ЦСМ, врача общейпрактики,  специалиста ведомственной медицинской службы, военно-врачеб-ной комиссии,  АДО,  КДО (далее - соответствующего специалиста) за счетсредств государственного бюджета и обязательного медицинского страхова-ния в следующих объемах:     - за граждан,  указанных в </w:t>
      </w:r>
      <w:hyperlink w:history="1" r:id="rId8pfwyzvfi1abvsne5-g7c">
        <w:r>
          <w:rPr>
            <w:rFonts w:ascii="Arial" w:cs="Arial" w:eastAsia="Arial" w:hAnsi="Arial"/>
            <w:color w:val="1D4ED8"/>
            <w:sz w:val="24"/>
            <w:szCs w:val="24"/>
            <w:u w:val="single"/>
          </w:rPr>
          <w:t xml:space="preserve">Перечне I</w:t>
        </w:r>
      </w:hyperlink>
      <w:r>
        <w:rPr>
          <w:rFonts w:ascii="Arial" w:cs="Arial" w:eastAsia="Arial" w:hAnsi="Arial"/>
          <w:sz w:val="24"/>
          <w:szCs w:val="24"/>
        </w:rPr>
        <w:t xml:space="preserve"> и по основному заболеванию  в</w:t>
      </w:r>
      <w:hyperlink w:history="1" r:id="rIdzjaje_nsgrkz70ryzeg0h">
        <w:r>
          <w:rPr>
            <w:rFonts w:ascii="Arial" w:cs="Arial" w:eastAsia="Arial" w:hAnsi="Arial"/>
            <w:color w:val="1D4ED8"/>
            <w:sz w:val="24"/>
            <w:szCs w:val="24"/>
            <w:u w:val="single"/>
          </w:rPr>
          <w:t xml:space="preserve">Перечне  II</w:t>
        </w:r>
      </w:hyperlink>
      <w:r>
        <w:rPr>
          <w:rFonts w:ascii="Arial" w:cs="Arial" w:eastAsia="Arial" w:hAnsi="Arial"/>
          <w:sz w:val="24"/>
          <w:szCs w:val="24"/>
        </w:rPr>
        <w:t xml:space="preserve"> приложения № 1 к Программе госгарантий - в размере 100 про-центов стоимости лечения не более двух плановых  госпитализаций  в  год(за исключением детей в возрасте до 5 лет и женщин по поводу осложненийбеременности),  свыше двух плановых госпитализаций -  в  размере  85-90процентов средней стоимости лечения;     - за граждан,  указанных в пункте 1.1 </w:t>
      </w:r>
      <w:hyperlink w:history="1" r:id="rIdsmvopd0bowpia8ymzfzbr">
        <w:r>
          <w:rPr>
            <w:rFonts w:ascii="Arial" w:cs="Arial" w:eastAsia="Arial" w:hAnsi="Arial"/>
            <w:color w:val="1D4ED8"/>
            <w:sz w:val="24"/>
            <w:szCs w:val="24"/>
            <w:u w:val="single"/>
          </w:rPr>
          <w:t xml:space="preserve">перечня III</w:t>
        </w:r>
      </w:hyperlink>
      <w:r>
        <w:rPr>
          <w:rFonts w:ascii="Arial" w:cs="Arial" w:eastAsia="Arial" w:hAnsi="Arial"/>
          <w:sz w:val="24"/>
          <w:szCs w:val="24"/>
        </w:rPr>
        <w:t xml:space="preserve"> приложения № 1 кПрограмме  госгарантий,  -  в размере 85-90 процентов средней стоимостилечения;     - за граждан, указанных в пункте 1.2 </w:t>
      </w:r>
      <w:hyperlink w:history="1" r:id="rIdq6sx39hgm_9o8wjp-olqv">
        <w:r>
          <w:rPr>
            <w:rFonts w:ascii="Arial" w:cs="Arial" w:eastAsia="Arial" w:hAnsi="Arial"/>
            <w:color w:val="1D4ED8"/>
            <w:sz w:val="24"/>
            <w:szCs w:val="24"/>
            <w:u w:val="single"/>
          </w:rPr>
          <w:t xml:space="preserve">перечня III</w:t>
        </w:r>
      </w:hyperlink>
      <w:r>
        <w:rPr>
          <w:rFonts w:ascii="Arial" w:cs="Arial" w:eastAsia="Arial" w:hAnsi="Arial"/>
          <w:sz w:val="24"/>
          <w:szCs w:val="24"/>
        </w:rPr>
        <w:t xml:space="preserve"> и </w:t>
      </w:r>
      <w:hyperlink w:history="1" r:id="rIdnh60ndne4hefhd4aspw5c">
        <w:r>
          <w:rPr>
            <w:rFonts w:ascii="Arial" w:cs="Arial" w:eastAsia="Arial" w:hAnsi="Arial"/>
            <w:color w:val="1D4ED8"/>
            <w:sz w:val="24"/>
            <w:szCs w:val="24"/>
            <w:u w:val="single"/>
          </w:rPr>
          <w:t xml:space="preserve">перечня IV</w:t>
        </w:r>
      </w:hyperlink>
      <w:r>
        <w:rPr>
          <w:rFonts w:ascii="Arial" w:cs="Arial" w:eastAsia="Arial" w:hAnsi="Arial"/>
          <w:sz w:val="24"/>
          <w:szCs w:val="24"/>
        </w:rPr>
        <w:t xml:space="preserve"> при-ложения № 1 к Программе госгарантий - в  размере  до  65  процентов  отсредней стоимости лечения;     - за граждан,  не включенных в перечни I-IV - в размере до 50 про-центов средней стоимости лечения.     Госпитализация пациентов,  имеющих  направление   соответствующегоспециалиста  и прошедших предварительное обследование на догоспитальномэтапе,  осуществляется без дополнительного обследования в АДО  или  КДОстационара.     При стационарном лечении не  допускается  взимание  дополнительнойоплаты за проведение необходимых консультаций,  лабораторных и диагнос-тических исследований (за исключением дорогостоящих лабораторных и  ди-агностических исследований и манипуляций,  указанных в приложении N 2 кПрограмме госгарантий).     Направление на  плановую  госпитализацию специалистами ЦСМ,  АДО иКДО может быть выдано только гражданам,  прибывшим из  других  районов,городов, областей Кыргызской Республики.      2.5.3. Лекарственное обеспечение больных при стационарном лечении      Лекарственное обеспечение  пациентов,  находящихся на стационарномлечении осуществляется за счет средств государственного бюджета, обяза-тельного медицинского страхования, сооплаты, гуманитарной помощи.     Стационары осуществляют закупку медикаментов и расходных  материа-лов за счет средств государственного бюджета, обязательного медицинско-го страхования и сооплаты населения с соблюдением  законодательства  позакупкам.     Допускается закупка медикаментов,  не вошедших в ПЖВЛС по Дополни-тельному списку, определяемому организацией здравоохранения.     В случаях,  если фактические расходы на лекарственное  обеспечениепациента превышают трехкратную среднюю стоимость лечения,  утвержденнуюМинистерством здравоохранения Кыргызской Республики,  лечебно-контроль-ная  комиссия организации здравоохранения вправе принять решение об оп-лате дополнительных расходов на лекарственные средства для  дальнейшеголечения за счет средств пациента, независимо от наличия его прав на ль-готы.      2.6. Стоматологическая помощь      Стоматологическая помощь предоставляется стоматологическими  отде-лениями (кабинетами) ЦСМ либо стоматологическими поликлиниками.     Всем гражданам  Кыргызской  Республики  бесплатно  предоставляютсяследующие виды стоматологической помощи:     - обучение населения санитарно-гигиеническим навыкам по  уходу  зазубами и слизистой оболочкой полости рта;     - профилактические осмотры полости рта у детей до 5 лет в  детскихдошкольных  учреждениях,  учащихся  средних общеобразовательных учебныхзаведений, беременных женщин;     - экстренная стоматологическая помощь, включая необходимое медика-ментозное обеспечение;     - санация полости рта детям до 5 лет,  женщинам,  вставшим на учетпо поводу беременности.            III. Мониторинг реализации Программы госгарантий      Мониторинг Программы госгарантий проводится на основе индикаторов,отражающих состояние здоровья населения,  эффективности и качестве пре-доставляемых медицинских услуг, изучения мнения пациентов о доступностии качестве медицинских услуг.                                                           Приложение № 1 </w:t>
      </w:r>
      <w:r>
        <w:rPr>
          <w:rFonts w:ascii="Arial" w:cs="Arial" w:eastAsia="Arial" w:hAnsi="Arial"/>
          <w:sz w:val="24"/>
          <w:szCs w:val="24"/>
        </w:rPr>
        <w:t xml:space="preserve">                              ПЕРЕЧЕНЬ I</w:t>
      </w:r>
      <w:r>
        <w:rPr>
          <w:rFonts w:ascii="Arial" w:cs="Arial" w:eastAsia="Arial" w:hAnsi="Arial"/>
          <w:sz w:val="24"/>
          <w:szCs w:val="24"/>
        </w:rPr>
        <w:t xml:space="preserve">      Категорий граждан,  имеющих льготы бесплатного получения медицинс-ких услуг по социальному статусу:     - участники Великой Отечественной войны;     - инвалиды Великой Отечественной войны и Баткенских событий;     - граждане,  пострадавшие в ходе боевых действий в борьбе с между-народным терроризмом и ставшие инвалидами;     - граждане, награжденные орденами и медалями СССР за самоотвержен-ный  труд  и безупречную воинскую службу в тылу в годы Великой Отечест-венной войны;     - бывшие узники концлагерей;     - блокадники города Ленинград;     - граждане,  подвергшиеся в годы Великой Отечественной войны неза-конной насильственной мобилизации в рабочие колонны (трудармию) и впос-ледствии реабилитированные;     - Герои Советского Союза и лица,  награжденные орденом  Славы  3-хстепеней;     - Герои Социалистического труда;     - граждане, удостоенные высшей степени отличия "Кыргыз Республика-сынын Баатыры", награжденные орденом "Манас" I степени;     - участники боевых действий на территории других государств;     - граждане,  пострадавшие вследствие аварии на  Чернобыльской  АЭС(лица,  страдающие заболеваниями, вызванными последствиями радиационныхаварий; лица, принимавшие в 1986-1987 годах участие в работах по ликви-дации последствий аварии на Чернобыльской АЭС,  а также инвалиды, в от-ношении которых установлена причинная связь наступившей инвалидности  счернобыльской катастрофы; лица, принимавшие в 1988-1989 годах участие вработах по ликвидации последствий аварии на  Чернобыльской  АЭС;  семьипогибших  при  ликвидации аварии на Чернобыльской АЭС и умерших вследс-твие заболеваний,  вызванных последствиями аварии на Чернобыльской АЭС;лица,  эвакуированные  (выехавшие в добровольном порядке) в 1986 году вКыргызскую Республику из зоны отчуждения или переселенные, а также вые-хавшие  в добровольном порядке из зоны отселения в 1986 году и в после-дующие годы;  лица,  выехавшие в добровольном порядке в Кыргызскую Рес-публику из зоны проживания с правом на отселение после аварии на Черно-быльской АЭС;  военнослужащие и лица начальствующего и рядового составаорганов внутренних дел,  проходившие службу в зоне отселения, зоне про-живания с правом на отселение;  дети и подростки в возрасте до 18  лет,эвакуированные  и  переселенные в Кыргызскую Республику из зон отчужде-ния,  отселения и зоны проживания с правом на отселение,  включая  тех,которые  на  день  эвакуации находились во внутриутробном состоянии,  атакже дети первого и последующих поколений граждан,  участвующих в ава-рии на ЧАЭС);     - инвалиды,  получившие ранения и увечья при исполнении обязаннос-тей воинской службы;     - инвалиды I и II группы вследствие трудового  увечья,  профессио-нального или общего заболевания;     - инвалиды по зрению и слуху;     - инвалиды с детства I и II группы;     - дети-инвалиды до 18 лет;     - дети в возрасте до 5 лет (4 года 11 мес. 29 дн.);     - дети-сироты, проживающие в государственных детских домах, семей-ных детских домах (приемных семьях), интернатах для детей-сирот, детей,оставшихся без попечения родителей;     - граждане, проживающие в домах престарелых и интернатах;     - граждане,  подлежащие призыву на действительную воинскую службу,направленные  военно-врачебными  комиссиями на медицинское обследованиена амбулаторном уровне;     - граждане,  подлежащие призыву на действительную воинскую службу,направленные на стационарное лечение врачами  ГСВ,  семейными  врачами,специалистами ЦСМ, ВВК;     - военнослужащие срочной службы в случаях  невозможности  оказанияквалифицированной медицинской помощи в ведомственных медицинских учреж-дениях;     - лица, живущие с ВИЧ/СПИД в рамках Глобального фонда по борьбе соСПИДом;     - дети  до 16 лет из многодетных семей,  имеющих 4-х и более несо-вершеннолетних детей (при предъявлении справки органов социальной защи-ты или социального работника айыл окмоту);     - пенсионеры в возрасте 75 лет и старше. </w:t>
      </w:r>
      <w:r>
        <w:rPr>
          <w:rFonts w:ascii="Arial" w:cs="Arial" w:eastAsia="Arial" w:hAnsi="Arial"/>
          <w:sz w:val="24"/>
          <w:szCs w:val="24"/>
        </w:rPr>
        <w:t xml:space="preserve">                              ПЕРЕЧЕНЬ II</w:t>
      </w:r>
      <w:r>
        <w:rPr>
          <w:rFonts w:ascii="Arial" w:cs="Arial" w:eastAsia="Arial" w:hAnsi="Arial"/>
          <w:sz w:val="24"/>
          <w:szCs w:val="24"/>
        </w:rPr>
        <w:t xml:space="preserve">      Категории населения, имеющие право бесплатного получения медицинс-ких услуг по клиническим показаниям по основному заболеванию:     - женщины, вставшие на учет по поводу беременности;     - женщины  с  патологией беременности при стационарном лечении (поосновному диагнозу);     - женщины,  поступающие по поводу прерывания беременности по соци-альным и медицинским показаниям;     - женщины, поступающие на роды;     - женщины, поступающие в стационар с послеродовыми осложнениями;     - больные, перенесшие острый инфаркт миокарда (первые 2 месяца);     - больные туберкулезом;     - больные бронхиальной астмой;     - онкологические больные в терминальной стадии;     - больные врожденным сифилисом, больные сифилисом в возрасте до 18лет;     - больные психическими заболеваниями (параноидная шизофрения,  аф-фективные расстройства различного генеза);     - больные эпилепсией;     - больные сахарным диабетом;     - больные несахарным диабетом;     - больные с поствакцинальными осложнениями;     - контактные лица и больные чумой;     - контактные лица и больные холерой;     - контактные лица и больные брюшным тифом;     - контактные лица и больные паратифом;     - контактные лица и больные сибирской язвой;     - лица,  имевшие контакт с больным и возможность заражения бешенс-твом (по показаниям);     - больные менингококковым менингитом;     - больные дифтерией;     - лица,  находящиеся под предварительным следствием, а также лица,отбывающие наказание,  в том числе по приговору суда, при возникновениинеотложного состояния,  угрожающего жизни пациента,  в случае невозмож-ности  оказания медицинской помощи в пенитенциарных учреждениях здраво-охранения. </w:t>
      </w:r>
      <w:r>
        <w:rPr>
          <w:rFonts w:ascii="Arial" w:cs="Arial" w:eastAsia="Arial" w:hAnsi="Arial"/>
          <w:sz w:val="24"/>
          <w:szCs w:val="24"/>
        </w:rPr>
        <w:t xml:space="preserve">                             ПЕРЕЧЕНЬ III</w:t>
      </w:r>
      <w:r>
        <w:rPr>
          <w:rFonts w:ascii="Arial" w:cs="Arial" w:eastAsia="Arial" w:hAnsi="Arial"/>
          <w:sz w:val="24"/>
          <w:szCs w:val="24"/>
        </w:rPr>
        <w:t xml:space="preserve">             Категории населения, имеющие право на частичные                  льготы по оплате медицинских услуг      1. В стационаре:     1.1. на возмещение 85-90 процентов утвержденной средней  стоимостилечения имеют право:     - женщины, поступающие в стационар по поводу искусственного преры-вания беременности на артифициальные аборты;     - больные острым бруцеллезом;     - пенсионеры в возрасте до 75 лет;     - больные малярией;     - больные тяжелыми формами острого вирусного гепатита.     1.2. на возмещение до 65 процентов утвержденной средней  стоимостиимеют право:     - учащиеся начальных профессиональных учебных заведений,  студентысредних  и высших профессиональных учебных заведений очной формы обуче-ния до достижения возраста 21 года.     2. На амбулаторном уровне:     2.1. на возмещение 50 процентов  стоимости  медицинских  услуг  поПрейскуранту цен имеют право:     - учащиеся начальных профессиональных учебных заведений,  студентысредних  и высших профессиональных учебных заведений очной формы обуче-ния до достижения возраста 21 года. </w:t>
      </w:r>
      <w:r>
        <w:rPr>
          <w:rFonts w:ascii="Arial" w:cs="Arial" w:eastAsia="Arial" w:hAnsi="Arial"/>
          <w:sz w:val="24"/>
          <w:szCs w:val="24"/>
        </w:rPr>
        <w:t xml:space="preserve">                              ПЕРЕЧЕНЬ IV</w:t>
      </w:r>
      <w:r>
        <w:rPr>
          <w:rFonts w:ascii="Arial" w:cs="Arial" w:eastAsia="Arial" w:hAnsi="Arial"/>
          <w:sz w:val="24"/>
          <w:szCs w:val="24"/>
        </w:rPr>
        <w:t xml:space="preserve">             Категории застрахованных граждан, имеющие право           на частичные льготы при оплате медицинских услуг      На амбулаторном  уровне на возмещение 50 процентов стоимости меди-цинских услуг по Прейскуранту цен;     на стационарном  уровне на возмещение до 65 процентов утвержденнойсредней стоимости:     - работающие, в отношении которых поступают взносы на обязательноемедицинское страхование;     - пенсионеры;     - лица, получающие ежемесячное социальное пособие;     - дети  с 5 лет и до достижения ими 16 лет (учащиеся общеобразова-тельных учреждений - до окончания ими обучения, но не более чем до дос-тижения ими 18 лет;     - лица, занятые в сельском хозяйстве и уплачивающие взносы на обя-зательное медицинское страхование;     - лица, самостоятельно уплачивающие взносы на ОМС.                                                           Приложение № 2              Дорогостоящие виды исследований и манипуляций      - ангиография  периферических  сосудов,  сосудов головного мозга ивнутренних органов;     - ангиокардиография при пороках сердца;     - гемодиализ;     - гемосорбция;     - компьютерная томография;     - коронарография;     - плазмоферез;     - ядерно-магнитно-резонансная томография;     - литотрипсия.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3q0kdunyt3ejhmc7a7m0">
      <w:r>
        <w:rPr>
          <w:rFonts w:ascii="Arial" w:cs="Arial" w:eastAsia="Arial" w:hAnsi="Arial"/>
          <w:color w:val="132D3F"/>
          <w:sz w:val="16"/>
          <w:szCs w:val="16"/>
          <w:u w:val="single"/>
        </w:rPr>
        <w:t xml:space="preserve">dalil.kg/document/57069</w:t>
      </w:r>
    </w:hyperlink>
  </w:p>
  <w:p>
    <w:pPr>
      <w:spacing w:after="0" w:before="40"/>
      <w:jc w:val="center"/>
    </w:pPr>
    <w:hyperlink w:history="1" r:id="rIduo3cao51nzhsgze6xfq8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yfqswyn9g1szsbkelgki" Type="http://schemas.openxmlformats.org/officeDocument/2006/relationships/hyperlink" Target="https://dalil.kg/document/57068" TargetMode="External"/><Relationship Id="rIdjf87oe8zzjeq_xzynuz0k" Type="http://schemas.openxmlformats.org/officeDocument/2006/relationships/hyperlink" Target="https://dalil.kg/document/57069#3" TargetMode="External"/><Relationship Id="rIda4k4ptmksoypg8ayqyrdf" Type="http://schemas.openxmlformats.org/officeDocument/2006/relationships/hyperlink" Target="https://dalil.kg/document/57069#4" TargetMode="External"/><Relationship Id="rIdq_qeae3nzbv0ro8mhl2mi" Type="http://schemas.openxmlformats.org/officeDocument/2006/relationships/hyperlink" Target="https://dalil.kg/document/57069#1" TargetMode="External"/><Relationship Id="rIdwy1dg70rqwiqonj1h2jdp" Type="http://schemas.openxmlformats.org/officeDocument/2006/relationships/hyperlink" Target="https://dalil.kg/document/57069#2" TargetMode="External"/><Relationship Id="rId4e2yhhl3ab9n5dew9uyyf" Type="http://schemas.openxmlformats.org/officeDocument/2006/relationships/hyperlink" Target="https://dalil.kg/document/57069#3" TargetMode="External"/><Relationship Id="rId4_r2a7tmnlqgo21y-ctfw" Type="http://schemas.openxmlformats.org/officeDocument/2006/relationships/hyperlink" Target="https://dalil.kg/document/57069#4" TargetMode="External"/><Relationship Id="rIdq-nstqzydq7e6tlu6c6kw" Type="http://schemas.openxmlformats.org/officeDocument/2006/relationships/hyperlink" Target="https://dalil.kg/document/57069#1" TargetMode="External"/><Relationship Id="rIdkhkvim5dz6-nq71pavdwj" Type="http://schemas.openxmlformats.org/officeDocument/2006/relationships/hyperlink" Target="https://dalil.kg/document/57069#3" TargetMode="External"/><Relationship Id="rIdbzoa6srrkwenq4sfefkbw" Type="http://schemas.openxmlformats.org/officeDocument/2006/relationships/hyperlink" Target="https://dalil.kg/document/57069#4" TargetMode="External"/><Relationship Id="rIdhvae-nlb0cvacrkujbs17" Type="http://schemas.openxmlformats.org/officeDocument/2006/relationships/hyperlink" Target="https://dalil.kg/document/55333" TargetMode="External"/><Relationship Id="rId8pfwyzvfi1abvsne5-g7c" Type="http://schemas.openxmlformats.org/officeDocument/2006/relationships/hyperlink" Target="https://dalil.kg/document/57069#1" TargetMode="External"/><Relationship Id="rIdzjaje_nsgrkz70ryzeg0h" Type="http://schemas.openxmlformats.org/officeDocument/2006/relationships/hyperlink" Target="https://dalil.kg/document/57069#2" TargetMode="External"/><Relationship Id="rIdsmvopd0bowpia8ymzfzbr" Type="http://schemas.openxmlformats.org/officeDocument/2006/relationships/hyperlink" Target="https://dalil.kg/document/57069#3" TargetMode="External"/><Relationship Id="rIdq6sx39hgm_9o8wjp-olqv" Type="http://schemas.openxmlformats.org/officeDocument/2006/relationships/hyperlink" Target="https://dalil.kg/document/57069#3" TargetMode="External"/><Relationship Id="rIdnh60ndne4hefhd4aspw5c" Type="http://schemas.openxmlformats.org/officeDocument/2006/relationships/hyperlink" Target="https://dalil.kg/document/57069#4" TargetMode="External"/><Relationship Id="rId8" Type="http://schemas.openxmlformats.org/officeDocument/2006/relationships/image" Target="media/8de64316e95979c063c17bcd5380dc052a2594e9.png"/><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3q0kdunyt3ejhmc7a7m0" Type="http://schemas.openxmlformats.org/officeDocument/2006/relationships/hyperlink" Target="https://dalil.kg/document/57069" TargetMode="External"/><Relationship Id="rIduo3cao51nzhsgze6xfq8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2026-09-23T17:18:03.560Z</dcterms:created>
  <dcterms:modified xsi:type="dcterms:W3CDTF">2026-09-23T17:18:03.560Z</dcterms:modified>
</cp:coreProperties>
</file>

<file path=docProps/custom.xml><?xml version="1.0" encoding="utf-8"?>
<Properties xmlns="http://schemas.openxmlformats.org/officeDocument/2006/custom-properties" xmlns:vt="http://schemas.openxmlformats.org/officeDocument/2006/docPropsVTypes"/>
</file>