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fbfpucdsa8wqkcjxz9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2006 года № 147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эффективного  использования средств бюджетных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поступающих на счет Центрального казначейства Министерства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 для оплаты расходов,  связанных с обслу-</w:t>
      </w:r>
    </w:p>
    <w:p>
      <w:r>
        <w:rPr>
          <w:rFonts w:ascii="Arial" w:cs="Arial" w:eastAsia="Arial" w:hAnsi="Arial"/>
          <w:sz w:val="24"/>
          <w:szCs w:val="24"/>
        </w:rPr>
        <w:t xml:space="preserve">живанием специальных счетов бюджетных  учреждений,  Правительство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2000  года 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цифры "0,5" заменить цифрами "0,2".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 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8g57wltyznodohnz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dalil.kg/document/57195</w:t>
      </w:r>
    </w:hyperlink>
  </w:p>
  <w:p>
    <w:pPr>
      <w:spacing w:after="0" w:before="40"/>
      <w:jc w:val="center"/>
    </w:pPr>
    <w:hyperlink w:history="1" r:id="rIdtwomkilrwrcrankcif3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bfpucdsa8wqkcjxz9xg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8g57wltyznodohnznrk" Type="http://schemas.openxmlformats.org/officeDocument/2006/relationships/hyperlink" Target="https://dalil.kg/document/57195" TargetMode="External"/><Relationship Id="rIdtwomkilrwrcrankcif3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2026-09-23T19:18:19.477Z</dcterms:created>
  <dcterms:modified xsi:type="dcterms:W3CDTF">2026-09-23T19:18:19.477Z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