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ajobp2nz9mdd0hjmfj9ad">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апреля 2006 года № 217                                СТАНДАРТ                      оценки машин и оборудования                           1. Общие положения      1.1. Настоящий стандарт разработан в целях развития системы норма-тивных  документов  по оценочной деятельности в Кыргызской Республике ипредназначен для применения юридическими и физическими лицами на терри-тории Кыргызской Республики.     1.2. Действие настоящего стандарта распространяется на оценку  ма-шин и оборудования.     1.3. Действие настоящего стандарта не распространяется  на  оценкутранспортных средств.     1.4. Настоящий стандарт регламентирует основные понятия,  термино-логию, методические подходы к оценке машин и оборудования.     1.5. Настоящий стандарт включает в себя  все  понятия  и  принципыоценки других стандартов оценки.      1.6. Термины и определения      Машины и оборудование - это устройства, преобразующие энергию, ма-териалы и информацию.     В зависимости  от  основного  (преобладающего) назначения машины иоборудование делятся на:     - энергетические (силовые);     - рабочие;     - информационные (компьютерная и оргтехника);     - производственный и хозяйственный инвентарь.     Энергетические (силовые)  машины и оборудование - это машины-гене-раторы,  производящие тепловую и электрическую энергию, и машины-двига-тели,  превращающие энергию любого вида (энергию ветра, воды, тепловую,электрическую и т.д.) в механическую.     Рабочие машины и оборудование - это машины,  инструменты, аппаратыи прочие виды оборудования,  предназначенные для механического,  терми-ческого  и  химического воздействия на обрабатываемый предмет,  которыйможет находиться в твердом,  жидком или газообразном состоянии, с цельюизменения его формы, свойств, состояния или положения.     Компьютерное оборудование и оргтехника - это оборудование, котороепредназначено для преобразования, хранения и передачи информации.     Производственный инвентарь - это предметы технического назначения,которые участвуют в производственном процессе, но не могут быть отнесе-ны ни к оборудованию, ни к сооружениям.     Хозяйственный инвентарь - это предметы конторского и хозяйственно-го назначения,  непосредственно неиспользуемые в производственном  про-цессе.     Идентификация - это установление соответствия между  документациейна объект и его реальным состоянием.     Отдельный инвентарный объект - это каждая отдельная машина,  аппа-рат,  агрегат, установка и т.д. (не являющаяся частью другого объекта),включая входящие в ее состав приспособления, принадлежности, приборы.     Установленное оборудование  -  оборудование,  подготовленное к ис-пользованию или используемое по прямому функциональному назначению.                           2. Подходы к оценке      При оценке стоимости машин и  оборудования  применяются  следующиеподходы:     - затратный подход;     - сравнительный подход;     - доходный подход.     Все три  подхода используют рыночную информацию.  Затратный подходиспользует рыночные цены на материалы,  труд,  комплектующие, энергию идругие ресурсы,  необходимые для воссоздания или замены объекта. Подходсравнения продаж определяет рыночные цены непосредственно на  оценивае-мую единицу или комплект оборудования. Доходный подход определяет стои-мость объекта исходя из текущей стоимости будущей прибыли,  которую по-тенциальный покупатель может получить от его использования.      2.1. Затратный подход      2.1.1. Данный  подход основан на определении стоимости воссозданияточной копии или равноценной замены (стоимости замещения) объекта оцен-ки как нового, в текущих ценах и определении потери стоимости объекта всвязи с физическим износом,  функциональным и экономическим обесценива-нием (совокупного износа).     2.1.2. Главным элементом при определении стоимости объекта метода-ми затратного подхода являются затраты (издержки), связанные с создани-ем, приобретением и установкой оцениваемого объекта.     2.1.3. При  определении стоимости объекта как установленного,  за-действованного в производственном процессе, стоимость воссоздания опре-деляют с учетом всех затрат на приобретение, транспортировку и установ-ку оборудования.     2.1.4. При определении стоимости не установленного,  не задейство-ванного в производственном процессе объекта в состав стоимости  воссоз-дания  (замещения)  входят  отпускная цена завода-изготовителя и транс-портные расходы по доставке объекта к месту назначения.     2.1.5. При  неполной  комплектации  объекта оценки (отсутствии от-дельных узлов,  агрегатов,  приспособлений и др.) стоимость недостающихэлементов  необходимо  исключить  из стоимости воссоздания комплектногооборудования.     2.1.6. Совокупный  износ учитывает снижение стоимости оборудованияв связи с воздействием различных факторов.  Причины износа могут  отно-ситься либо к самому объекту, либо к ближайшему окружению этого объекта(появление более совершенных и конкурентоспособных аналогов,  появлениеновых  технологий  или  изменения в технологической цепочке,  в которуювключен объект),  либо в областях, не имеющих непосредственного отноше-ния к объекту,  т.е.  внешних по отношению к нему.  Основными факторамиобесценения машин и оборудования являются  физический,  функциональный,экономический износ.     2.1.7. При расчете физического износа  необходимо  учитывать  срокслужбы,  произведенные ремонты, техническое состояние узлов и агрегатовоцениваемого объекта,  а также техническую возможность и  экономическуюцелесообразность восстановления утраченных потребительских свойств.     2.1.8. Функциональный износ является  результатом  технологическихизменений,  появления новых конструкций и материалов, невозможности оп-тимально использовать машины и оборудование из-за таких  факторов,  какнеэффективное размещение и компоновка, излишек производственных мощнос-тей по сравнению с требованиями современного производства,  несбаланси-рованность производственного процесса и др.     2.1.9. Экономический (внешний) износ машин и оборудования связан снедозагрузкой оборудования вследствие объективных экономических причин,ограничений,  накладываемых на использование отдельных видов оборудова-ния,  других факторов внешней среды, снижающих инвестиционную привлека-тельность оборудования.      2.2. Сравнительный подход      2.2.1. Сравнительный подход основан на анализе рыночной информациио продажах и предложении объектов,  сопоставимых с оцениваемым объектомоценки.  В основе сравнительного подхода лежит принцип замещения, кото-рый  гласит,  что рациональный покупатель не заплатит за объект больше,чем стоит аналогичный объект на рынке.     2.2.2. Сравнительный  подход  применяется  при наличии достовернойрыночной информации о продажах и предложении подобных объектов.     2.2.3. Сбор  рыночной информации должен основываться на удовлетво-рении требования соответствия (максимального сходства)  оцениваемого  иподобных объектов по основным условиям сделок,  физическим, техническими прочим характеристикам (параметрам) и  элементам,  которые  оказываютсущественное влияние на формирование и изменение стоимости.     2.2.4. К основным элементам и характеристикам,  подлежащим  обяза-тельному учету (сравнению), относят:     - состав передаваемых прав;     - условия проведения и финансирования сделок;     - время (дату) проведения сделок;     - физические и технические характеристики (в т.ч. комплектация);     - экономические показатели;     - компоненты стоимости, не связанные с объектом оценки.     2.2.5. Вносимые поправки (корректировки) могут быть в абсолютной иотносительной (в процентах, долях) величине.     2.2.6. Для оценки одного и того же объекта одновременно может бытьпроведено сравнение по нескольким характеристикам и показателям.     2.2.7. Окончательное решение  о  величине  стоимости  оцениваемогодвижимого имущества, определенной сравнительным подходом принимается наосновании анализа полученных скорректированных цен сделок (или  предло-жений) на подобные объекты.     2.2.8. В отдельных случаях  при  наличии  достаточного  количествадостоверной рыночной информации,  для определения стоимости сравнитель-ным подходом допускается применять методы математической статистики.      2.3. Доходный подход      2.3.1. Доходный подход основывается на принципе ожидания  и  расс-матривает стоимость как дисконтированную (приведенную к текущему момен-ту) величину ожидаемых в будущем доходах (выгодах) от эксплуатации оце-ниваемого объекта.     2.3.2. При использовании доходного  подхода  определяется  текущая(дисконтированная) стоимость экономических выгод, ожидаемых от владенияоцениваемым объектом.  Источником ожидаемых в будущем  выгод  являются:доход  от  эксплуатации  (использование в производственном процессе илисдача в аренду); доход от реверсии (продажи).     2.3.3. При  этом подходе используются методы капитализации прибылии дисконтирования доходов.                       3. Применяемые базы оценки      3.1. Выбор базы оценки должен согласовываться с  целями  оценки  иэтапом жизненного цикла, на котором находится оцениваемое оборудование.При этом выделяются объекты:     - предназначенные к установке,  монтируемые или проходящие пробнуюэксплуатацию;     - находящиеся в эксплуатации;     - временно не эксплуатируемые и находящиеся в капитальном ремонте,реконструкции, модернизации и др.;     - находящиеся в консервации или запасе;     - подготовленные к выбытию для продажи или передачи;     - выбывшие из эксплуатации, подлежащие разборке и утилизации.     3.2. При оценке машин и оборудования в составе действующего предп-риятия должна быть определена потребительная стоимость,  основанная  напринципах полезности и вклада,  который вносит это имущество в качествесоставной части комплекса.  Эта стоимость может значительно  отличатьсяот их рыночной стоимости.     3.3. Оценка поврежденных машин и оборудования, не подлежащих восс-тановлению,  либо не имеющих разумных способов использования в будущем,проводится на базе утилизационной стоимости.     3.4. Остаточная стоимость замещения,  как правило, применяется приотсутствии данных о сопоставимых продажах из-за специализированного ха-рактера  оцениваемых  объектов  или в силу того,  что эти объекты редкопродаются на рынке и используются как часть постоянного бизнеса.     3.5. Ликвидационная  стоимость машин и оборудования рассчитываетсяв случае осуществления вынужденной или ускоренной продажи.  При расчетеликвидационной стоимости необходимо учитывать способ предложения,  вре-менные рамки для осуществления продажи,  нахождение  объекта  во  времяпродажи. В таких случаях при расчете стоимости не принимаются во внима-ние затраты на приведение объектов в состояние готовности для использо-вания.     3.6. Оценка машин и оборудования, излишних для целей производства,проводится на базе рыночной стоимости. В случае, если задание на оценкуили особенности самого объекта предполагают применение нерыночной  базыоценки, необходимо раскрыть эти обстоятельства в отчете об оценке.     3.7. Оценка машин и оборудования,  классифицируемых как инвестици-онное имущество, проводится на базе рыночной стоимости.     3.8. При некоторых обстоятельствах может потребоваться  применениев одном задании нескольких видов стоимости.     Соответственно, машины и оборудование будут оценены на базе, кото-рая пригодна в данных обстоятельствах, что повлияет на итоговую величи-ну стоимости.                    4. Идентификация объектов оценки      4.1. В качестве первичного объекта оценки могут быть выбраны:     - инвентарный объект (при проведении детальных оценок);     - технологический комплекс оборудования;     - однородный машинный парк предприятия или его структурное подраз-деление.     4.2. Структура идентификации:     - наименование, модель (марка) объекта;     - назначение и принцип действия;     - масса и габариты;     - основные технические характеристики;     - характеристика системы управления;     - комплектация;     - год изготовления и дата ввода в эксплуатацию;     - сведения о ремонте и техническом обслуживании;     - наименование и реквизиты изготовителя.                     5. Особые факторы, оказывающие                         влияние на стоимость      5.1. При  существовании  ограничений и дополнительных условий экс-плуатации,  продажи или консервации отдельных видов машин и  оборудова-ния, налагаемых техническими, экологическими, санитарными требованиями,данные факты должны быть учтены в расчетах стоимости и раскрыты в отче-те об оценке.     5.2. На стоимость машин и оборудования существенное влияние оказы-вают такие факторы, как страна-изготовитель и репутация фирмы, выпуска-ющей данный вид машин и оборудования. Эти факторы могут быть учтены прирасчете стоимости машин и оборудования затратным и сравнительным подхо-дами.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7dwdjqkrlymj8xa4gw33">
      <w:r>
        <w:rPr>
          <w:rFonts w:ascii="Arial" w:cs="Arial" w:eastAsia="Arial" w:hAnsi="Arial"/>
          <w:color w:val="132D3F"/>
          <w:sz w:val="16"/>
          <w:szCs w:val="16"/>
          <w:u w:val="single"/>
        </w:rPr>
        <w:t xml:space="preserve">dalil.kg/document/57310</w:t>
      </w:r>
    </w:hyperlink>
  </w:p>
  <w:p>
    <w:pPr>
      <w:spacing w:after="0" w:before="40"/>
      <w:jc w:val="center"/>
    </w:pPr>
    <w:hyperlink w:history="1" r:id="rIdg24wyw3vrgu_vckqftz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obp2nz9mdd0hjmfj9ad"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7dwdjqkrlymj8xa4gw33" Type="http://schemas.openxmlformats.org/officeDocument/2006/relationships/hyperlink" Target="https://dalil.kg/document/57310" TargetMode="External"/><Relationship Id="rIdg24wyw3vrgu_vckqftz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2026-10-02T13:54:39.592Z</dcterms:created>
  <dcterms:modified xsi:type="dcterms:W3CDTF">2026-10-02T13:54:39.592Z</dcterms:modified>
</cp:coreProperties>
</file>

<file path=docProps/custom.xml><?xml version="1.0" encoding="utf-8"?>
<Properties xmlns="http://schemas.openxmlformats.org/officeDocument/2006/custom-properties" xmlns:vt="http://schemas.openxmlformats.org/officeDocument/2006/docPropsVTypes"/>
</file>