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avzjf188sxvl80mqk86f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2006 года № 233                                      ПОРЯДОК       взимания и распределения сборов за пропуск тяжеловесных и    крупногабаритных транспортных средств по автомобильным дорогам                          общего пользования                                                             I. Общие положения    1.   Настоящий   Порядок  распространяется  на  всех  пользователейавтомобильными   дорогами  и  искусственными  сооружениями   на   них,предусматривает   взимание   сборов   за   пропуск   тяжеловесных    икрупногабаритных транспортных средств по автомобильным дорогам  общегопользования и определяет их назначение и использование.   Если  международными договорами, вступившими в силу в установленномзаконом  порядке предусмотрены иные правила чем те, которые содержатсяв настоящем Порядке, то применяются положения международных договоров.   2.  Допустимые  массы,  осевая  нагрузка  и  габариты  транспортныхсредств  для  пропуска по автомобильным дорогам общего  пользования  иПравила  пропуска тяжеловесных и крупногабаритных транспортных средствпо автомобильным дорогам общего пользования устанавливаются:   -  в  соответствии с международными договорами о массах и габаритахтранспортных   средств,   пропускаемых   по   автомобильным    дорогаммеждународного значения при осуществлении международных перевозок;     Министерством транспорта и коммуникаций Кыргызской Республики  посогласованию  с Государственной автомобильной инспекцией  Министерствавнутренних дел Кыргызской Республики.   Транспортное средство, размеры которого с грузом или без  груза  повысоте,  ширине  и  длине  превышают  допустимые  значения,  считаетсякрупногабаритным.   Транспортное средство, у которого полная масса или осевая  нагрузкас  грузом  или  без  груза  превышают допустимые  значения,  считаетсятяжеловесным.   3.  Проезд тяжеловесных и крупногабаритных транспортных средств  соспециальным  и  неделимым  грузом  по  автомобильным  дорогам   общегопользования  допускается  только при наличии специального  разрешения,выдаваемого  и  контролируемого органами Государственной автомобильнойинспекции   Министерства   внутренних   дел   Кыргызской   Республики,согласованного   с  дорожными  органами  Министерства   транспорта   икоммуникаций   Кыргызской  Республики.  Транспортные  средства   могутпередвигаться   только  по  маршруту  и  на  условиях,   указанных   вспециальном разрешении.   4.  За пропуск тяжеловесных и крупногабаритных транспортных средствпо  автомобильным дорогам общего пользования с их владельцев взимаютсясборы.   В  сборы  за  пропуск тяжеловесных и крупногабаритных  транспортныхсредств по автомобильным дорогам общего пользования включаются:   -   сборы  за  превышение  общей  фактической  массы  транспортногосредства над допускаемой;   -  сборы за превышение фактических осевых нагрузок над допускаемымидорожными конструкциями;   - сборы за превышение габаритов транспортных средств.   Средства,   поступающие   от  взимания  указанных   сборов,   имеютспециальное назначение, зачисляются в доход Дорожного фонда КыргызскойРеспублики   и  используются  в  соответствии  с  Законом   КыргызскойРеспублики </w:t>
      </w:r>
      <w:hyperlink w:history="1" r:id="rIdfpzb5mydut4r0jjexpycu">
        <w:r>
          <w:rPr>
            <w:rFonts w:ascii="Arial" w:cs="Arial" w:eastAsia="Arial" w:hAnsi="Arial"/>
            <w:color w:val="1D4ED8"/>
            <w:sz w:val="24"/>
            <w:szCs w:val="24"/>
            <w:u w:val="single"/>
          </w:rPr>
          <w:t xml:space="preserve">«О Дорожном фонде»</w:t>
        </w:r>
      </w:hyperlink>
      <w:r>
        <w:rPr>
          <w:rFonts w:ascii="Arial" w:cs="Arial" w:eastAsia="Arial" w:hAnsi="Arial"/>
          <w:sz w:val="24"/>
          <w:szCs w:val="24"/>
        </w:rPr>
        <w:t xml:space="preserve">.   Не  использованные  и не израсходованные в течение  года  средства,поступающие  от  сборов  за  пропуск тяжеловесных  и  крупногабаритныхтранспортных  средств  по  автомобильным дорогам  общего  пользования,сохраняют свое целевое назначение, и в последующие годы не могут  бытьиспользованы на другие цели.   5.   Размеры   взимаемых   сборов   за   пропуск   тяжеловесных   икрупногабаритных транспортных средств по автомобильным дорогам  общегопользования   определяются  Министерством  транспорта  и  коммуникацийКыргызской Республики, подлежат согласованию с государственным органомКыргызской   Республики  по антимонопольной  политики  и  утверждаютсяПравительством Кыргызской Республики.   6. Министерство транспорта и коммуникаций Кыргызской Республики:   -  обеспечивает  полноту поступлений средств по сборам  за  пропусктяжеловесных  и крупногабаритных транспортных средств по автомобильнымдорогам общего пользования;   -   опубликовывает  в  средствах  массовой  информации  сведения  овведении в действие Порядка взимания сборов за пропуск тяжеловесных  икрупногабаритных транспортных средств по автомобильным дорогам  общегопользования  с  указанием  размеров  сборов,  нормативного   акта,   всоответствии с которым определено взимание сборов;   -  разрабатывает  и утверждает Положение о пунктах  весогабаритногоконтроля на автомобильных дорогах общего пользования;   -  организовывает пункты весогабаритного контроля на  автомобильныхдорогах общего пользования;   -   по  согласованию  с  Государственной  автомобильной  инспекциейМинистерства   внутренних  дел  Кыргызской  Республики  определяет   иутверждает  Перечень пунктов весогабаритного контроля на автомобильныхдорогах общего пользования.   7.   Министерство   иностранных   дел   Кыргызской   Республики   вустановленном   порядке   информирует   соответствующие    иностранныегосударства о введении в действие Порядка взимания сборов  за  пропусктяжеловесных  и крупногабаритных транспортных средств по автомобильнымдорогам общего пользования, с указанием размеров сборов.   Размеры взимаемых сборов за пропуск тяжеловесных и крупногабаритныхтранспортных  средств  по  автомобильным  дорогам  общего  пользованияежегодно  подлежат  уточнению,  исходя из  соответствующих  затрат  напроведение  дополнительных работ по ремонту и содержание автомобильныхдорог и дорожных инженерных сооружений.              II. Согласование маршрута и выдачи разрешения                                      8. Движение тяжеловесных и крупногабаритных транспортных средств соспециальным  и  неделимым  грузом  по  автомобильным  дорогам   общегопользования разрешается только по специальному разрешению, выдаваемомуорганами   Государственной   автомобильной   инспекцией   Министерствавнутренних  дел  Кыргызской  Республики по  согласованию  с  дорожнымиорганами Министерства транспорта и коммуникаций Кыргызской Республики,при  наличии  соответствующих согласований  маршрута  движения.  Копияразрешения   остается   в  Министерстве  транспорта   и   коммуникацийКыргызской Республики.   Разрешение  выдается  на одну перевозку. При  перевозке  однотипныхгрузов  по  установившемуся маршруту могут  выдаваться  разрешения  наопределенную  партию  грузов  или  на  срок,  определяемый    органамиГосударственной автомобильной инспекцией Министерства  внутренних  делКыргызской   Республики   по   согласованию   с   дорожными   органамиМинистерства транспорта и коммуникаций Кыргызской Республики.   9.  Перечень  автомобильных дорог, по которым  разрешается  пропусктяжеловесных и крупногабаритных транспортных средств со специальным  инеделимым   грузом,   устанавливается   Министерством   транспорта   икоммуникаций  Кыргызской Республики по согласованию с  Государственнойавтомобильной   инспекцией  Министерства  внутренних  дел   КыргызскойРеспублики.   10.  Для  получения специального разрешения в дорожных  органах  непозднее   пяти  дней  до  начала  перевозок  перевозчик  представляет:письменную заявку с указанием номерного знака транспортного  средства,фамилии  водителя и лица, ответственного за перевозку. В заявке  такжеуказывается маршрут следования, предполагаемые время и дата  проезда,минимальный   радиус   поворота  транспортного  средства,      грузом,количество  осей, колес и схема их взаимного расположения, определениенагрузки  по  осям,  общий  фактический  вес,  габариты  транспортногосредства  с грузом, предполагаемая скорость движения, марка  и  модельтранспортного средства.   11. Пропуск тяжеловесных и крупногабаритных транспортных средств соспециальным   и  неделимым  грузом  выдается  на  часы  с   наименьшейинтенсивностью  движения, а в населенных пунктах -  только  в  светлоевремя  суток.  Как  исключение, в темное время  суток  по  дорогам  внаселенных   пунктах   пропуск  допускается  при   условии   выделенияспециального  сопровождения  автомобилем  прикрытия  или   патрульнымиавтомобилями   Государственной  автомобильной  инспекции  Министерствавнутренних    дел    Кыргызской   Республики    в    соответствии    сзаконодательством Кыргызской Республики.   Не  допускается пропуск в часы "пик", а также в другое время суток,когда  с  учетом  дорожных условий и интенсивности движения  перевозкасоздает  повышенную  опасность и значительные затруднения  в  движениитранспортных средств.   12. Необходимость и вид сопровождения, допустимые скорости движениятяжеловесных и крупногабаритных транспортных средств со специальным  инеделимым   грузом   устанавливаются   Государственной   автомобильнойинспекцией   Министерства  внутренних  дел  Кыргызской  Республики   взависимости  от  габаритов, веса, особенностей  перевозимого  груза  идорожных  условий  при согласовании маршрута движения  и  специальногоразрешения.            III. Контроль проезда тяжеловесных и крупногабаритных                транспортных средств и взимание сборов    13.    Для    осуществления   контроля   и   в   целях    выявлениянесанкционированного   проезда   тяжеловесных    и    крупногабаритныхтранспортных  средств  и  взимания  сборов,  организовываются   пунктывесогабаритного контроля.   Контроль  на  пунктах  весогабаритного  контроля  осуществляется  сприменением оборудования (стационарные или передвижные посты).   14.  Оборудование  для  измерения  веса  и  габаритов  транспортныхсредств   устанавливается   в  пунктах  весогабаритного   контроля   всоответствии  с  Правилами  пропуска тяжеловесных  и  крупногабаритныхтранспортных средств по автомобильным дорогам общего пользования.   Основными  технологическими  операциями  контроля  тяжеловесных   икрупногабаритных транспортных средств являются:   - остановка транспортного средства за 15-20 м до оборудования;   -   проверка   и  изучение  проездных  документов  для  определенияпревышения    допустимых   весогабаритных   параметров   транспортногосредства;   -  проверка  соответствия весогабаритных параметров и  фактическогомаршрута следования транспортного средства весогабаритным параметрам имаршруту;   -   принятие  решения  о  направлении  транспортного  средства   павзвешивание  и  временное  изъятие  у  водителя  основного  проездногодокумента;   -   взвешивание   транспортного  средства   с   выдачей   квитанциивзвешивания  и  определение  места  временной  парковки  транспортногосредства в случае несоответствия весогабаритных параметров;   - расчет суммы и взимание сборов за пропуск транспортного средства;   -  регистрация соответствующих данных в журнале учета,  контроля  ивзимания  сборов за пропуск тяжеловесных и негабаритных  транспортныхсредств;   -  обеспечение выдачи квитанции об уплате сборов и возврата изъятыхдокументов;   -  обеспечение своевременного выезда транспортного средства с меставременной парковки.   15.  Взимание  сборов  за пропуск тяжеловесных  и  крупногабаритныхтранспортных  средств  по  автомобильным  дорогам  общего  пользованияпроизводится с их владельцев наличными в национальной валюте - сомах.   16.  Контроль соблюдения требований настоящего Порядка  возлагаетсяна  дорожные органы Министерства транспорта и коммуникаций  КыргызскойРеспублики  и  Государственную  автомобильную  инспекцию  Министерствавнутренних дел Кыргызской Республики.   17.   Обеспечение  хранения  и  транспортировки  денежных   средствосуществляется в соответствии с действующим порядком ведения  кассовыхопераций  в  Кыргызской Республике, утвержденным  Национальным  банкомКыргызской Республики.   18. Денежные средства, собранные за смену, подлежат перечислению  вдоход Дорожного фонда Кыргызской Республики.   19.  При  отсутствии  контрольно-кассовых машин  либо  условий  дляобеспечения  непрерывности их работы взимание сборов осуществляется  сиспользованием приходного кассового ордера. Приходные кассовые  ордераподлежат  строгому учету в соответствии с законодательством КыргызскойРеспублики.        IV. Освобождение от взимания сборов за пропуск тяжеловесных и        крупногабаритных транспортных средств по автомобильным                      дорогам общего пользования                                      20.  От  взимания сборов за пропуск тяжеловесных и крупногабаритныхтранспортных  средств  по  автомобильным  дорогам  общего  пользованияосвобождаются  не  используемые  в  коммерческих  и  других  целях  отосновной деятельности транспортные средства:   -   перевозящие   грузы  гуманитарной  помощи  по   соответствующимдокументам;   - перевозящие грузы военного назначения;   -  перевозящие  грузы,  предназначенные для ликвидации  последствийстихийных бедствий.        V. Ответственность за нарушение требований настоящего Порядка    21.  Владельцы тяжеловесных и крупногабаритных транспортных средствза  нарушение  требований настоящего Порядка несут  ответственность  всоответствии с законодательством Кыргызской Роспублики.                      VI. Контроль полноты поступления    22.  Контроль  полноты поступлений указанных сборов производится  всоответствии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9lrjqzrbxybjlm-hkvb">
      <w:r>
        <w:rPr>
          <w:rFonts w:ascii="Arial" w:cs="Arial" w:eastAsia="Arial" w:hAnsi="Arial"/>
          <w:color w:val="132D3F"/>
          <w:sz w:val="16"/>
          <w:szCs w:val="16"/>
          <w:u w:val="single"/>
        </w:rPr>
        <w:t xml:space="preserve">dalil.kg/document/57370</w:t>
      </w:r>
    </w:hyperlink>
  </w:p>
  <w:p>
    <w:pPr>
      <w:spacing w:after="0" w:before="40"/>
      <w:jc w:val="center"/>
    </w:pPr>
    <w:hyperlink w:history="1" r:id="rIdokjmtbgqru7g6l83oz6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zjf188sxvl80mqk86f3" Type="http://schemas.openxmlformats.org/officeDocument/2006/relationships/hyperlink" Target="https://dalil.kg/document/57356" TargetMode="External"/><Relationship Id="rIdfpzb5mydut4r0jjexpycu" Type="http://schemas.openxmlformats.org/officeDocument/2006/relationships/hyperlink" Target="https://dalil.kg/document/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9lrjqzrbxybjlm-hkvb" Type="http://schemas.openxmlformats.org/officeDocument/2006/relationships/hyperlink" Target="https://dalil.kg/document/57370" TargetMode="External"/><Relationship Id="rIdokjmtbgqru7g6l83oz6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2026-09-24T18:23:36.383Z</dcterms:created>
  <dcterms:modified xsi:type="dcterms:W3CDTF">2026-09-24T18:23:36.383Z</dcterms:modified>
</cp:coreProperties>
</file>

<file path=docProps/custom.xml><?xml version="1.0" encoding="utf-8"?>
<Properties xmlns="http://schemas.openxmlformats.org/officeDocument/2006/custom-properties" xmlns:vt="http://schemas.openxmlformats.org/officeDocument/2006/docPropsVTypes"/>
</file>