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bagsuujh_pzg-mhkwpr4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декабря 2024 года № 795</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апреля 2006 года № 296                                                                       Положение        о порядке выплаты единовременных пособий по возмещению      вреда лицам, подвергшихся заражению вирусом иммунодефицита            человека при исполнении служебных обязанностей                                      1.  В  соответствие со статьей 14</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«ОВИЧ-СПИДе  в  Кыргызской  Республике»  медицинские,  фармацевтические,социальные  и  другие работники подлежат социальной защите  на  случайзаражения иммунодефицитом человека.   2.    В   случае   заражения   вирусом   иммунодефицитом   человекамедицинских,  фармацевтических, социальных  и  других  работников  приисполнении ими служебных обязанностей производится возмещение вреда  ввиде:   -  выплат  потерпевшему  денежных сумм  в  размере  заработка  (илисоответствующей    части)   в   зависимости    от    степени    утратыпрофессиональной трудоспособности;   - выплат в установленных случаях единовременных пособий;   - компенсаций дополнительных расходов.   3.  Степень  утраты  профессиональной  трудоспособности  вследствиепрофессионального заболевания, группа инвалидности определяются медико-социальной     экспертной    комиссией    (МСЭК)    по     результатамосвидетельствования.   4.  Размер  возмещения вреда потерпевшему определяется,  исходя  изего  среднемесячного  заработка  и установленной  ему  степени  утратытрудоспособности.   При   возмещении  заработка  пенсия  по  инвалидности,  назначеннаявследствие профессионального заболевания, а равно другие виды  пенсий,назначенные   как   до,   так  и  после  получения   профессиональногозаболевания,   а   также  заработок,  получаемый   потерпевшим   послезаболевания, в счет возмещения вреда, не засчитывается.   5.    Сверх    возмещения   утраченного   заработка    медицинским,фармацевтическим,   социальным  и  другим   работникам,   заразившимсяиммунодефицитом  человека при исполнении ими  служебных  обязанностей,выплачивается единовременное пособие в размерах:   -  при инвалидности I группы - десять среднегодовых заработных платпострадавшего;   -  при инвалидности II группы — пяти среднегодовых заработных  платпострадавшего;   -  при инвалидности III группы - трех среднегодовых заработных платпострадавшего.   Порядок   подсчета   среднемесячного   заработка   определяется   всоответствии с законодательством Кыргызской Республики.   6.  Работники, заразившиеся иммунодефицитом человека при исполнениитрудовых   обязанностей,   сверх  возмещения  утраченного   заработка,единовременных   выплат  имеют  право  на  компенсацию  дополнительныхрасходов.   Дополнительными расходами являются:   - дополнительное питание:   - приобретение лекарств;   - протезирование;   -  уход  за  пострадавшим, осуществляемый посторонними  лицами  иличленами его семьи;   - санаторно-курортное лечение;   -   другие   виды   расходов,   предусмотренные   законодательствомКыргызской Республики.   Дополнительные   виды  расходов  производятся  в   соответствие   сзаключением   МСЭК   либо   лечебно-профилактического   учреждения   онуждаемости  в  них  пострадавшего. Оплата расходов  осуществляется  впорядке, определяемом Правительством Кыргызской Республики.   7.  В случае смерти медицинского, фармацевтического, социального  идругого  работника  вследствие заражения иммунодефицитом человека  приисполнении   им  прямых  служебных  обязанностей  лицам,   имеющим   всоответствии  со  статьей 249 Трудового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Республикиправо  на  возмещение  вреда, выплачивается единовременное  пособие  вразмере  двадцати  среднегодовых заработных плат потерпевшего,  но  нениже  четырех  годового размера прожиточного минимума,  установленногодля данной местности на день выплаты.   8.  Расходы,  предусмотренные настоящим Положением,  возмещаются  впорядке, определяемом Правительством Кыргызской Республики.   9.  Сроки выплаты единовременных пособий по возмещению вреда лицам,подвергшихся заражению вирусом иммунодефицита человека при  исполнениислужебных  обязанностей, компетентный орган, осуществляющий назначениеи  выплату  единовременных  пособий,  определяется  в  соответствии  сзаконодательством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e8u31awpcwlcu6_vafbh">
      <w:r>
        <w:rPr>
          <w:rFonts w:ascii="Arial" w:cs="Arial" w:eastAsia="Arial" w:hAnsi="Arial"/>
          <w:color w:val="132D3F"/>
          <w:sz w:val="16"/>
          <w:szCs w:val="16"/>
          <w:u w:val="single"/>
        </w:rPr>
        <w:t xml:space="preserve">dalil.kg/document/57398</w:t>
      </w:r>
    </w:hyperlink>
  </w:p>
  <w:p>
    <w:pPr>
      <w:spacing w:after="0" w:before="40"/>
      <w:jc w:val="center"/>
    </w:pPr>
    <w:hyperlink w:history="1" r:id="rIdlh2oiuic43fstebgf_1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agsuujh_pzg-mhkwpr4p" Type="http://schemas.openxmlformats.org/officeDocument/2006/relationships/hyperlink" Target="https://dalil.kg/document/23002039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e8u31awpcwlcu6_vafbh" Type="http://schemas.openxmlformats.org/officeDocument/2006/relationships/hyperlink" Target="https://dalil.kg/document/57398" TargetMode="External"/><Relationship Id="rIdlh2oiuic43fstebgf_1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2026-09-24T08:17:44.520Z</dcterms:created>
  <dcterms:modified xsi:type="dcterms:W3CDTF">2026-09-24T08:17:44.520Z</dcterms:modified>
</cp:coreProperties>
</file>

<file path=docProps/custom.xml><?xml version="1.0" encoding="utf-8"?>
<Properties xmlns="http://schemas.openxmlformats.org/officeDocument/2006/custom-properties" xmlns:vt="http://schemas.openxmlformats.org/officeDocument/2006/docPropsVTypes"/>
</file>