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o38ayqziw7pyb9lo8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2006 года № 319                                                                                                                                                                           ПОЛОЖЕНИЕ       о Межведомственном координационном совете по координации             и регулированию развития сферы информатизации                         Кыргызской Республики                                                             I. Общие положения                                      Межведомственный  координационный совет (далее  -  Совет)  являетсяпостоянно   действующим  координирующим  и  регулирующим  органом   пообеспечению совершенствования взаимодействия государственных органов ихозяйствующих  субъектов в сфере развития информатизации  и  внедрения«электронного правительства» в Кыргызской Республике.   Совет   осуществляет   свою  деятельность  на  основе   </w:t>
      </w:r>
      <w:hyperlink w:history="1" r:id="rIdncev6o97hycy0ogx0i82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и  законов  Кыргызской  Республики,  указов  ираспоряжений   Президента  Кыргызской  Республики,   постановлений   ираспоряжений   Правительства  Кыргызской   Республики   и   настоящегоПоложения.                         II. Задачи и функции Совета                                     Основными задачами Совета являются:  определение   приоритетных  и  перспективных  направлений   развитияинформатизации и внедрения «электронного правительства» в соответствиис  Национальной </w:t>
      </w:r>
      <w:hyperlink w:history="1" r:id="rIdf52ntt0___lwmxhxi1c6-">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«Информационно-коммуникационные  технологиидля развития Кыргызской Республики»;  внесение  предложений  в  Правительство  Кыргызской  Республики   посозданию   благоприятных   условий  и   экономических   стимулов   дляускоренного   развития   информатизации  и   внедрения   «электронногоправительства» Кыргызской Республики;   организация разработки и проведения технической экспертизы законов,программ,  проектов  в  области развития  информатизации  и  внедрения«электронного правительства» в Кыргызской Республике;  обеспечение  согласованной  политики для  внедрения  интегрированныхведомственных (межведомственных) сетей и систем и совместного  участиягосударственных  органов,  операторов (провайдеров),  международных  иобщественных  организаций и частного сектора при  выполнении  программразвития  информатизации  и внедрения «электронного  правительства»  вКыргызской Республике;  содействие  формированию конкурентной среды в  сфере  информационно-коммуникационных   технологий,   поддержка   инновационного   бизнеса,создание  условий  для развития информатизации всех  сфер  и  отраслейэкономики;  содействие   развитию   международного   сотрудничества   в    сфереинформационно  - коммуникационных технологий, привлечению  иностранныхинвестиций,  спонсорских средств и грантов для развития информационнойинфраструктуры;  организация  дальнейшего развития информационных систем безопасностив сфере информационно - коммуникационных технологий;   создание правовых, экономических, технологических и организационныхусловий  для  реализации политики в области развития информатизации  ивнедрения «электронного правительства» в Кыргызской Республике;   обеспечение   взаимодействия   государственных   органов,   органовместного самоуправления и организаций различных форм собственности  повопросам    развития   информатизации   и   внедрения    «электронногоправительства» в Кыргызской Республике;   анализ  и  оценка проблем информатизации государственных органов  иорганизаций;   координация   деятельности  при  реализации   комплексных   проблеммежотраслевого   характера,  выполняемых  в   различных   направленияхинформатизации.   В  соответствии  с возложенными задачами Совет выполняет  следующиефункции:   вносит   в  Правительство  Кыргызской  Республики  предложения   поопределению   приоритетных  направлений  развития   информатизации   ивнедрения «электронного правительства» и мер по созданию благоприятныхусловий для их развития;   организует  разработку  технической экспертизы  законов,  программ,проектов в области развития информатизации инфраструктуры;   проводит  согласованную  политику и  координирует  участие  органовгосударственного управления, общественных и международных организаций,и  частного сектора при выполнении программ компьютеризации и развитияинформатизации, формировании и развитии информационной инфраструктуры;   рассматривает   на   заседаниях  Совета  ход   выполнения   решенийПравительства   Кыргызской  Республики  и  Совета  по   информационно-коммуникационным  технологиям  при Президенте  Кыргызской  Республики,проектов, программ и мероприятий в области развития информатизации;   осуществляет   контроль   за   ходом  выполнения   государственнымиорганами,   хозяйствующими   субъектами  решений   Правительства   КР,протокольных  решений  Совета по вопросам  развития  информатизации  ивнедрения «электронного правительства» и ее инфраструктуры;   заслушивает отчеты руководителей государственных органов  и  другиххозяйствующих  субъектов  исполнительной  ветви  власти  по   вопросамкомпьютеризации, развития информатизации, информационных технологий, атакже размещения и своевременного обновления информационных ресурсов всети Интернет;   организует   через   соответствующие  министерства   и   ведомства,зарубежные  финансовые институты привлечение инвестиций и  грантов,  атакже  спонсорских  средств  для развития информатизации  и  внедрения«электронного правительства» и ее инфраструктуры;   организует  создание  со  стороны  соответствующих  министерств   иведомств    необходимых   систем   безопасности   в    информационных,телекоммуникационных и корпоративных (локальных) сетях и системах;   рассматривает    межведомственные   споры    в    части    развитияинформатизации и модернизации информационной инфраструктуры;   создает  группы  независимых экспертов,  рабочие  группы,  а  такжеутверждает персональный состав групп экспертов и рабочих групп;   заслушивает   доклады  о  передовых  зарубежных   и   отечественныхтенденциях   развития   информатизации   и   внедрения   «электронногоправительства»    и    ее   инфраструктуры,   систем    информационнойбезопасности;   организует   совещания,  конференции,  круглые   столы   и   другиемероприятия, содействующие реализации решений и рекомендаций, принятыхСоветом;   информирует  заинтересованные предприятия, учреждения и организациио деятельности Совета.                              III. Права Совета                                      Совет имеет право:   привлекать   государственные  органы,  хозяйствующие   субъекты   иобщественные  и  международные  организации  для  выполнения  программразвития информатизации и внедрения «электронного правительства» и  ееинформационной инфраструктуры;   принимать  в  пределах своей компетенции решения, обязательные  дляисполнения   всеми   министерствами,  административными   ведомствами,местными      государственными     администрациями,     хозяйствующимиобъединениями, предприятиями, учреждениями и организациями;   запрашивать  и получать от министерств, административных  ведомств,местных     государственных    администраций,     органов     местногосамоуправления,   научных  организаций  независимо  от   ведомственнойподчиненности  и  форм собственности аналитические  материалы  и  инуюинформацию, необходимую для реализации стоящих перед ним задач;   создавать  рабочие (экспертные) группы для решения  задач  в  сфереразвития информатизации и внедрения «электронного правительства» и  ееинфраструктуры;   вносить в государственные органы, органы местного самоуправления  вКыргызской  Республике предложения по вопросам развития информатизациии внедрения «электронного правительства» Кыргызской в Республике;   рассматривать  проекты  нормативных  правовых  актов,  регулирующихвопросы   внедрения  информационной  инфраструктуры   в   деятельностьгосударственных органов, организаций и учреждений;   создавать  комиссии  и  рабочие (экспертные) группы  по  подготовкепредложений  по  вопросам  развития  информационной  инфраструктуры  вКыргызской Республике.                        IV. Организация работы Совета                                      Совет  возглавляет Председатель Совета. Персональный состав  Советаутверждается  Постановлением Правительства Кыргызской Республики.  Припереходе членов Совета на другую работу в его состав включаются  лица,вновь назначенные на их должность.   Председатель  Совета осуществляет руководство его  деятельностью  инесет  ответственность за выполнение задач, возложенных  на  Совет.  Вотсутствие председателя Совета его функции исполняет его заместитель.   Деятельность   Совета  основывается  на  принципах  равноправия   иколлегиальности при принятии решений.   Заседание Совета считается правомочным при участии большинства  егочленов.   Решения    заседаний   Совета   оформляются   протоколом,   которыйутверждается председателем Совета.   Заседания   Совета   проводятся  по   мере   подготовки   вопросов,относящихся к его компетенции, но не реже одного раза в квартал.   Организационно-техническое     обеспечение     заседаний     Советаосуществляется председателем и заместителем председателя Совета.   Решения  Совета принимаются простым большинством голосов  из  числаучаствующих на заседании членов Совета.   Член Совета, не согласный с принятым решением, вправе изложить своемнение в письменном виде, которое приобщается к протоколу заседания.   Решения   Совета  для  исполнения  направляются  в  соответствующиеминистерства,   административные  ведомства,  местные  государственныеадминистрации, хозяйствующие субъекты, учреждения и организации.   Члены Совета ведут свою работу на общественных началах.   Члены  Совета участвуют в его заседаниях без права замены. В случаеотсутствия  члена Совета на заседании он имеет право представить  своемнение по рассматриваемым вопросам в письменной форме.   На    заседания    Совета    могут    приглашаться    представителигосударственных     органов,    общественных,      неправительственныхобъединений и международных организаций, а также научных организаций идругие.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1dqo8k8az4-ycvcmsej">
      <w:r>
        <w:rPr>
          <w:rFonts w:ascii="Arial" w:cs="Arial" w:eastAsia="Arial" w:hAnsi="Arial"/>
          <w:color w:val="132D3F"/>
          <w:sz w:val="16"/>
          <w:szCs w:val="16"/>
          <w:u w:val="single"/>
        </w:rPr>
        <w:t xml:space="preserve">dalil.kg/document/57403</w:t>
      </w:r>
    </w:hyperlink>
  </w:p>
  <w:p>
    <w:pPr>
      <w:spacing w:after="0" w:before="40"/>
      <w:jc w:val="center"/>
    </w:pPr>
    <w:hyperlink w:history="1" r:id="rIdpk-fnjr6hagczudhpjb6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38ayqziw7pyb9lo8h2" Type="http://schemas.openxmlformats.org/officeDocument/2006/relationships/hyperlink" Target="https://dalil.kg/document/57402" TargetMode="External"/><Relationship Id="rIdncev6o97hycy0ogx0i82g" Type="http://schemas.openxmlformats.org/officeDocument/2006/relationships/hyperlink" Target="https://dalil.kg/document/1" TargetMode="External"/><Relationship Id="rIdf52ntt0___lwmxhxi1c6-" Type="http://schemas.openxmlformats.org/officeDocument/2006/relationships/hyperlink" Target="https://dalil.kg/document/36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1dqo8k8az4-ycvcmsej" Type="http://schemas.openxmlformats.org/officeDocument/2006/relationships/hyperlink" Target="https://dalil.kg/document/57403" TargetMode="External"/><Relationship Id="rIdpk-fnjr6hagczudhpjb6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2026-09-24T14:07:30.710Z</dcterms:created>
  <dcterms:modified xsi:type="dcterms:W3CDTF">2026-09-24T14:07:30.710Z</dcterms:modified>
</cp:coreProperties>
</file>

<file path=docProps/custom.xml><?xml version="1.0" encoding="utf-8"?>
<Properties xmlns="http://schemas.openxmlformats.org/officeDocument/2006/custom-properties" xmlns:vt="http://schemas.openxmlformats.org/officeDocument/2006/docPropsVTypes"/>
</file>