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qecjndt_pxvwwi7e-j_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сентября 2011 года № 571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мая 2006 года № 334</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от 5 февраля 2004 года № 57 "Об утверждении положений, регламентирующих порядок предоставления прав собственности или аренды на земельные участки в населенных пунктах и реализации инвестиционно-строительных намерений"</w:t>
      </w:r>
    </w:p>
    <w:p>
      <w:pPr>
        <w:spacing w:after="120"/>
        <w:jc w:val="both"/>
      </w:pPr>
      <w:r>
        <w:rPr>
          <w:rFonts w:ascii="Arial" w:cs="Arial" w:eastAsia="Arial" w:hAnsi="Arial"/>
          <w:sz w:val="24"/>
          <w:szCs w:val="24"/>
        </w:rPr>
        <w:t xml:space="preserve">(В редакции </w:t>
      </w:r>
      <w:hyperlink w:history="1" r:id="rIdyvciqv5v1roejfp_j6ay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В соответствии с Указом Президента Кыргызской Республики "О создании государственной комиссии по разработке Национальной программы жилья и развития страны на период до 2010 года" от 9 марта 2006 года УП № 105, Законом Кыргызской Республики "О внесении дополнений и изменений в Земельный кодекс Кыргызской Республики" от 20 января 2006 года № 7, постановлением Правительства Кыргызской Республики от 11 января 2006 года № 7 "О Государственном агентстве по архитектуре и строительству при Правительстве Кыргызской Республики" и в целях стабилизации и дальнейшего развития жилищного строительства путем привлечения внутренних и внешних инвестиций Правительство Кыргызской Республики постановляет:</w:t>
      </w:r>
    </w:p>
    <w:p>
      <w:pPr>
        <w:spacing w:after="120"/>
        <w:jc w:val="both"/>
      </w:pPr>
      <w:r>
        <w:rPr>
          <w:rFonts w:ascii="Arial" w:cs="Arial" w:eastAsia="Arial" w:hAnsi="Arial"/>
          <w:sz w:val="24"/>
          <w:szCs w:val="24"/>
        </w:rPr>
        <w:t xml:space="preserve">1. Внести в постановление Правительства Кыргызской Республики от 5 февраля 2004 года № 57 "Об утверждении положений, регламентирующих порядок предоставления прав собственности или аренды на земельные участки в населенных пунктах и реализации инвестиционно-строительных намерений" следующие изменения и дополнения:</w:t>
      </w:r>
    </w:p>
    <w:p>
      <w:pPr>
        <w:spacing w:after="120"/>
        <w:jc w:val="both"/>
      </w:pPr>
      <w:r>
        <w:rPr>
          <w:rFonts w:ascii="Arial" w:cs="Arial" w:eastAsia="Arial" w:hAnsi="Arial"/>
          <w:sz w:val="24"/>
          <w:szCs w:val="24"/>
        </w:rPr>
        <w:t xml:space="preserve">Типовое положение о порядке и условиях возмездного предоставления прав собственности или аренды на земельные участки в населенных пунктах и Положение о порядке реализации инвестиционно-строительных намерений, утвержденные вышеназванным постановлением, изложить в редакции согласно приложениям № 1 и № 2 к настоящему постановлению.</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и органам местного самоуправления привести свои нормативные правовые акты в соответствие с настоящим постановлением.</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выполнением данного постановления возложить на отдел строительства, развития транспорта и коммуникаций и отдел агропромышленного комплекса и перерабатывающей промышленности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
 к постановлению Правительства
 Кыргызской Республики
 от 8 мая 2006 года № 334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ПОЛОЖЕНИЕ 
 о порядке и условиях возмездного предоставления прав собственности или аренды на земельные участки в населенных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Понятия, применяемые в настоящем Типовом положении</w:t>
      </w:r>
    </w:p>
    <w:p>
      <w:pPr>
        <w:spacing w:after="120"/>
        <w:jc w:val="both"/>
      </w:pPr>
      <w:r>
        <w:rPr>
          <w:rFonts w:ascii="Arial" w:cs="Arial" w:eastAsia="Arial" w:hAnsi="Arial"/>
          <w:sz w:val="24"/>
          <w:szCs w:val="24"/>
        </w:rPr>
        <w:t xml:space="preserve">3. Организаторы, участники и предмет торгов и прямой продажи</w:t>
      </w:r>
    </w:p>
    <w:p>
      <w:pPr>
        <w:spacing w:after="120"/>
        <w:jc w:val="both"/>
      </w:pPr>
      <w:r>
        <w:rPr>
          <w:rFonts w:ascii="Arial" w:cs="Arial" w:eastAsia="Arial" w:hAnsi="Arial"/>
          <w:sz w:val="24"/>
          <w:szCs w:val="24"/>
        </w:rPr>
        <w:t xml:space="preserve">4. Основные условия предоставления прав на земельные участки</w:t>
      </w:r>
    </w:p>
    <w:p>
      <w:pPr>
        <w:spacing w:after="120"/>
        <w:jc w:val="both"/>
      </w:pPr>
      <w:r>
        <w:rPr>
          <w:rFonts w:ascii="Arial" w:cs="Arial" w:eastAsia="Arial" w:hAnsi="Arial"/>
          <w:sz w:val="24"/>
          <w:szCs w:val="24"/>
        </w:rPr>
        <w:t xml:space="preserve">5. Процедуры выбора и подготовки земельных участков</w:t>
      </w:r>
    </w:p>
    <w:p>
      <w:pPr>
        <w:spacing w:after="120"/>
        <w:jc w:val="both"/>
      </w:pPr>
      <w:r>
        <w:rPr>
          <w:rFonts w:ascii="Arial" w:cs="Arial" w:eastAsia="Arial" w:hAnsi="Arial"/>
          <w:sz w:val="24"/>
          <w:szCs w:val="24"/>
        </w:rPr>
        <w:t xml:space="preserve">для предоставления права на земельные участки, проектирование</w:t>
      </w:r>
    </w:p>
    <w:p>
      <w:pPr>
        <w:spacing w:after="120"/>
        <w:jc w:val="both"/>
      </w:pPr>
      <w:r>
        <w:rPr>
          <w:rFonts w:ascii="Arial" w:cs="Arial" w:eastAsia="Arial" w:hAnsi="Arial"/>
          <w:sz w:val="24"/>
          <w:szCs w:val="24"/>
        </w:rPr>
        <w:t xml:space="preserve">и строительство</w:t>
      </w:r>
    </w:p>
    <w:p>
      <w:pPr>
        <w:spacing w:after="120"/>
        <w:jc w:val="both"/>
      </w:pPr>
      <w:r>
        <w:rPr>
          <w:rFonts w:ascii="Arial" w:cs="Arial" w:eastAsia="Arial" w:hAnsi="Arial"/>
          <w:sz w:val="24"/>
          <w:szCs w:val="24"/>
        </w:rPr>
        <w:t xml:space="preserve">6. Порядок проведения торгов и прямых продаж</w:t>
      </w:r>
    </w:p>
    <w:p>
      <w:pPr>
        <w:spacing w:after="120"/>
        <w:jc w:val="both"/>
      </w:pPr>
      <w:r>
        <w:rPr>
          <w:rFonts w:ascii="Arial" w:cs="Arial" w:eastAsia="Arial" w:hAnsi="Arial"/>
          <w:sz w:val="24"/>
          <w:szCs w:val="24"/>
        </w:rPr>
        <w:t xml:space="preserve">7. Порядок оформления документов по итогам проведенных торгов и</w:t>
      </w:r>
    </w:p>
    <w:p>
      <w:pPr>
        <w:spacing w:after="120"/>
        <w:jc w:val="both"/>
      </w:pPr>
      <w:r>
        <w:rPr>
          <w:rFonts w:ascii="Arial" w:cs="Arial" w:eastAsia="Arial" w:hAnsi="Arial"/>
          <w:sz w:val="24"/>
          <w:szCs w:val="24"/>
        </w:rPr>
        <w:t xml:space="preserve">прямых продаж</w:t>
      </w:r>
    </w:p>
    <w:p>
      <w:pPr>
        <w:spacing w:after="120"/>
        <w:jc w:val="both"/>
      </w:pPr>
      <w:r>
        <w:rPr>
          <w:rFonts w:ascii="Arial" w:cs="Arial" w:eastAsia="Arial" w:hAnsi="Arial"/>
          <w:sz w:val="24"/>
          <w:szCs w:val="24"/>
        </w:rPr>
        <w:t xml:space="preserve">8. Распределение денежных средств</w:t>
      </w:r>
    </w:p>
    <w:p>
      <w:pPr>
        <w:spacing w:after="120"/>
        <w:jc w:val="both"/>
      </w:pPr>
      <w:r>
        <w:rPr>
          <w:rFonts w:ascii="Arial" w:cs="Arial" w:eastAsia="Arial" w:hAnsi="Arial"/>
          <w:sz w:val="24"/>
          <w:szCs w:val="24"/>
        </w:rPr>
        <w:t xml:space="preserve">9. Особые условия предоставления прав на земельные участки</w:t>
      </w:r>
    </w:p>
    <w:p>
      <w:pPr>
        <w:spacing w:after="120"/>
        <w:jc w:val="both"/>
      </w:pPr>
      <w:r>
        <w:rPr>
          <w:rFonts w:ascii="Arial" w:cs="Arial" w:eastAsia="Arial" w:hAnsi="Arial"/>
          <w:sz w:val="24"/>
          <w:szCs w:val="24"/>
        </w:rPr>
        <w:t xml:space="preserve">на условиях аренды без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Типовое положение разработано в соответствии с Земельным кодексом Кыргызской Республики, Гражданским кодексом Кыргызской Республики, Законом Кыргызской Республики "О градостроительстве и архитектуре Кыргызской Республики" и другими нормативными правовыми актами Кыргызской Республики и устанавливает порядок и условия возмездного предоставления прав собственности или аренды на земельные участки в населенных пунктах республики.</w:t>
      </w:r>
    </w:p>
    <w:p>
      <w:pPr>
        <w:spacing w:after="120"/>
        <w:jc w:val="both"/>
      </w:pPr>
      <w:r>
        <w:rPr>
          <w:rFonts w:ascii="Arial" w:cs="Arial" w:eastAsia="Arial" w:hAnsi="Arial"/>
          <w:sz w:val="24"/>
          <w:szCs w:val="24"/>
        </w:rPr>
        <w:t xml:space="preserve">Возмездное предоставление прав собственности или аренды на земельные участки, находящиеся в муниципальной и государственной собственности, осуществляется в соответствии с настоящим Типовым положением. В случаях, предусмотренных пунктом 3.2 Типового положения, возмездное предоставление земельных участков в собственность или в аренду может быть произведено путем прямых продаж. При этом в срочное (временное) пользование земельные участки предоставляются только на условиях аренды, в соответствии со схемами № 1-9, регламентирующими порядок предоставления прав на земельные участки и оформления разрешительных документов на проектирование, строительство и ввод объектов в эксплуатацию.</w:t>
      </w:r>
    </w:p>
    <w:p>
      <w:pPr>
        <w:spacing w:after="120"/>
        <w:jc w:val="both"/>
      </w:pPr>
      <w:r>
        <w:rPr>
          <w:rFonts w:ascii="Arial" w:cs="Arial" w:eastAsia="Arial" w:hAnsi="Arial"/>
          <w:sz w:val="24"/>
          <w:szCs w:val="24"/>
        </w:rPr>
        <w:t xml:space="preserve">1.2. Требования настоящего Типового положения не распространяются на безвозмездное предоставление земельных участков, в случаях, предусмотренных в статье 32 Земельного кодекса Кыргызской Республики, за исключением процедуры формирования земельных участков, которая должна выполняться во всех случаях.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Понятия, применяемые в настоящем Типовом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Типовом положении:</w:t>
      </w:r>
    </w:p>
    <w:p>
      <w:pPr>
        <w:spacing w:after="120"/>
        <w:jc w:val="both"/>
      </w:pPr>
      <w:r>
        <w:rPr>
          <w:rFonts w:ascii="Arial" w:cs="Arial" w:eastAsia="Arial" w:hAnsi="Arial"/>
          <w:sz w:val="24"/>
          <w:szCs w:val="24"/>
        </w:rPr>
        <w:t xml:space="preserve">аренда земель - предоставление или передача собственником/землепользователем (арендодателем) земельного участка арендатору, с правом его использования на определенный период времени за определенную плату;</w:t>
      </w:r>
    </w:p>
    <w:p>
      <w:pPr>
        <w:spacing w:after="120"/>
        <w:jc w:val="both"/>
      </w:pPr>
      <w:r>
        <w:rPr>
          <w:rFonts w:ascii="Arial" w:cs="Arial" w:eastAsia="Arial" w:hAnsi="Arial"/>
          <w:sz w:val="24"/>
          <w:szCs w:val="24"/>
        </w:rPr>
        <w:t xml:space="preserve">аукцион - форма торгов, при которой победителем является лицо, предложившее наивысшую цену;</w:t>
      </w:r>
    </w:p>
    <w:p>
      <w:pPr>
        <w:spacing w:after="120"/>
        <w:jc w:val="both"/>
      </w:pPr>
      <w:r>
        <w:rPr>
          <w:rFonts w:ascii="Arial" w:cs="Arial" w:eastAsia="Arial" w:hAnsi="Arial"/>
          <w:sz w:val="24"/>
          <w:szCs w:val="24"/>
        </w:rPr>
        <w:t xml:space="preserve">гарантийный взнос - денежная сумма, вносимая претендентом, изъявившим желание участвовать в торгах с целью приобретения прав на земельный участок;</w:t>
      </w:r>
    </w:p>
    <w:p>
      <w:pPr>
        <w:spacing w:after="120"/>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а также допустимых изменений объектов недвижимости при осуществлении градостроительной деятельности;</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jc w:val="both"/>
      </w:pPr>
      <w:r>
        <w:rPr>
          <w:rFonts w:ascii="Arial" w:cs="Arial" w:eastAsia="Arial" w:hAnsi="Arial"/>
          <w:sz w:val="24"/>
          <w:szCs w:val="24"/>
        </w:rPr>
        <w:t xml:space="preserve">желтые линии - границы максимально допустимых зон возможного распространения завалов (обрушений) зданий (сооружений, строений) в результате обрушительных землетрясений, иных бедствий природного или техногенного происхождения. Желтые линии, как правило, применяются для регулирования разрывов между зданиями и сооружениями;</w:t>
      </w:r>
    </w:p>
    <w:p>
      <w:pPr>
        <w:spacing w:after="120"/>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jc w:val="both"/>
      </w:pPr>
      <w:r>
        <w:rPr>
          <w:rFonts w:ascii="Arial" w:cs="Arial" w:eastAsia="Arial" w:hAnsi="Arial"/>
          <w:sz w:val="24"/>
          <w:szCs w:val="24"/>
        </w:rPr>
        <w:t xml:space="preserve">красные линии - это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jc w:val="both"/>
      </w:pPr>
      <w:r>
        <w:rPr>
          <w:rFonts w:ascii="Arial" w:cs="Arial" w:eastAsia="Arial" w:hAnsi="Arial"/>
          <w:sz w:val="24"/>
          <w:szCs w:val="24"/>
        </w:rPr>
        <w:t xml:space="preserve">независимый оценщик недвижимости - лицо,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 собственником, акционером, лицом, имеющим имущественный интерес в объекте оценки или лицом, состоящим с указанными лицами в близких родственных отношениях;</w:t>
      </w:r>
    </w:p>
    <w:p>
      <w:pPr>
        <w:spacing w:after="120"/>
        <w:jc w:val="both"/>
      </w:pPr>
      <w:r>
        <w:rPr>
          <w:rFonts w:ascii="Arial" w:cs="Arial" w:eastAsia="Arial" w:hAnsi="Arial"/>
          <w:sz w:val="24"/>
          <w:szCs w:val="24"/>
        </w:rPr>
        <w:t xml:space="preserve">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jc w:val="both"/>
      </w:pPr>
      <w:r>
        <w:rPr>
          <w:rFonts w:ascii="Arial" w:cs="Arial" w:eastAsia="Arial" w:hAnsi="Arial"/>
          <w:sz w:val="24"/>
          <w:szCs w:val="24"/>
        </w:rPr>
        <w:t xml:space="preserve">прямая продажа - способ предоставления физическим и юридическим лицам (заявителям) прав собственности или аренды на земельный участок, путем прямых переговоров, без проведения торгов;</w:t>
      </w:r>
    </w:p>
    <w:p>
      <w:pPr>
        <w:spacing w:after="120"/>
        <w:jc w:val="both"/>
      </w:pPr>
      <w:r>
        <w:rPr>
          <w:rFonts w:ascii="Arial" w:cs="Arial" w:eastAsia="Arial" w:hAnsi="Arial"/>
          <w:sz w:val="24"/>
          <w:szCs w:val="24"/>
        </w:rPr>
        <w:t xml:space="preserve">предоставление земельного участка без проведения торгов - способ предоставления физическим и юридическим лицам (заявителям) прав аренды на земельный участок путем рассмотрения вопроса на комиссии без проведения торгов;</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Конституцией Кыргызской Республики, Земельным кодексом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w:t>
      </w:r>
    </w:p>
    <w:p>
      <w:pPr>
        <w:spacing w:after="120"/>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стартовая стоимость земельного участка - начальная цена земельного участка, представленного для реализации на торгах;</w:t>
      </w:r>
    </w:p>
    <w:p>
      <w:pPr>
        <w:spacing w:after="120"/>
        <w:jc w:val="both"/>
      </w:pPr>
      <w:r>
        <w:rPr>
          <w:rFonts w:ascii="Arial" w:cs="Arial" w:eastAsia="Arial" w:hAnsi="Arial"/>
          <w:sz w:val="24"/>
          <w:szCs w:val="24"/>
        </w:rPr>
        <w:t xml:space="preserve">фактическая граница - граница земельного участка, указанная на схемах, выполненных в масштабе, не закрепленная на местности межевыми знаками установленного образца;</w:t>
      </w:r>
    </w:p>
    <w:p>
      <w:pPr>
        <w:spacing w:after="120"/>
        <w:jc w:val="both"/>
      </w:pPr>
      <w:r>
        <w:rPr>
          <w:rFonts w:ascii="Arial" w:cs="Arial" w:eastAsia="Arial" w:hAnsi="Arial"/>
          <w:sz w:val="24"/>
          <w:szCs w:val="24"/>
        </w:rPr>
        <w:t xml:space="preserve">фиксированная граница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jc w:val="both"/>
      </w:pPr>
      <w:r>
        <w:rPr>
          <w:rFonts w:ascii="Arial" w:cs="Arial" w:eastAsia="Arial" w:hAnsi="Arial"/>
          <w:sz w:val="24"/>
          <w:szCs w:val="24"/>
        </w:rPr>
        <w:t xml:space="preserve">целевое назначение земель - использование земельных участков в целях, указанных в документах, удостоверяющих права на земельный участок, в договоре или иных правоустанавливающих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Организаторы, участники и предмет торгов и 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Возмездное предоставление прав собственности или аренды на земельные участки производится на открытых торгах уполномоченным органом.</w:t>
      </w:r>
    </w:p>
    <w:p>
      <w:pPr>
        <w:spacing w:after="120"/>
        <w:jc w:val="both"/>
      </w:pPr>
      <w:r>
        <w:rPr>
          <w:rFonts w:ascii="Arial" w:cs="Arial" w:eastAsia="Arial" w:hAnsi="Arial"/>
          <w:sz w:val="24"/>
          <w:szCs w:val="24"/>
        </w:rPr>
        <w:t xml:space="preserve">Решения уполномоченных органов, касающиеся предоставления земельных участков, могут быть обжалованы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3.2. Право собственности или аренды на земельный участок может быть предоставлено уполномоченным органом физическим и юридическим лицам (заявителям) путем прямых продаж в случаях, если:</w:t>
      </w:r>
    </w:p>
    <w:p>
      <w:pPr>
        <w:spacing w:after="120"/>
        <w:jc w:val="both"/>
      </w:pPr>
      <w:r>
        <w:rPr>
          <w:rFonts w:ascii="Arial" w:cs="Arial" w:eastAsia="Arial" w:hAnsi="Arial"/>
          <w:sz w:val="24"/>
          <w:szCs w:val="24"/>
        </w:rPr>
        <w:t xml:space="preserve">- на земельном участке, ранее предоставленном в срочное (временное) пользование, аренду расположены капитальные здания и сооружения, принадлежащие этим лицам на правах собственности;</w:t>
      </w:r>
    </w:p>
    <w:p>
      <w:pPr>
        <w:spacing w:after="120"/>
        <w:jc w:val="both"/>
      </w:pPr>
      <w:r>
        <w:rPr>
          <w:rFonts w:ascii="Arial" w:cs="Arial" w:eastAsia="Arial" w:hAnsi="Arial"/>
          <w:sz w:val="24"/>
          <w:szCs w:val="24"/>
        </w:rPr>
        <w:t xml:space="preserve">- земельный участок дважды выставлялся на открытые торги и не был продан.</w:t>
      </w:r>
    </w:p>
    <w:p>
      <w:pPr>
        <w:spacing w:after="120"/>
        <w:jc w:val="both"/>
      </w:pPr>
      <w:r>
        <w:rPr>
          <w:rFonts w:ascii="Arial" w:cs="Arial" w:eastAsia="Arial" w:hAnsi="Arial"/>
          <w:sz w:val="24"/>
          <w:szCs w:val="24"/>
        </w:rPr>
        <w:t xml:space="preserve">3.3. Для осуществления процесса предоставления прав на земельные участки в соответствии с настоящим Типовым положением создаются комиссии по предоставлению прав на земельные участки (далее - комиссия).</w:t>
      </w:r>
    </w:p>
    <w:p>
      <w:pPr>
        <w:spacing w:after="120"/>
        <w:jc w:val="both"/>
      </w:pPr>
      <w:r>
        <w:rPr>
          <w:rFonts w:ascii="Arial" w:cs="Arial" w:eastAsia="Arial" w:hAnsi="Arial"/>
          <w:sz w:val="24"/>
          <w:szCs w:val="24"/>
        </w:rPr>
        <w:t xml:space="preserve">В состав комиссии включаются представители органов местного самоуправления, руководители местных структурных подразделений государственного органа по делам архитектуры и строительства (далее - местные органы архитектуры и строительства) и государственного органа по регистрации прав на недвижимое имущество (далее - местные органы Госрегистра), представители местных технических служб, некоммерческих организаций и общественности.</w:t>
      </w:r>
    </w:p>
    <w:p>
      <w:pPr>
        <w:spacing w:after="120"/>
        <w:jc w:val="both"/>
      </w:pPr>
      <w:r>
        <w:rPr>
          <w:rFonts w:ascii="Arial" w:cs="Arial" w:eastAsia="Arial" w:hAnsi="Arial"/>
          <w:sz w:val="24"/>
          <w:szCs w:val="24"/>
        </w:rPr>
        <w:t xml:space="preserve">Состав комиссии утверждается местным кенешем по предложению уполномоченного органа.</w:t>
      </w:r>
    </w:p>
    <w:p>
      <w:pPr>
        <w:spacing w:after="120"/>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w:t>
      </w:r>
    </w:p>
    <w:p>
      <w:pPr>
        <w:spacing w:after="120"/>
        <w:jc w:val="both"/>
      </w:pPr>
      <w:r>
        <w:rPr>
          <w:rFonts w:ascii="Arial" w:cs="Arial" w:eastAsia="Arial" w:hAnsi="Arial"/>
          <w:sz w:val="24"/>
          <w:szCs w:val="24"/>
        </w:rPr>
        <w:t xml:space="preserve">3.4. 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jc w:val="both"/>
      </w:pPr>
      <w:r>
        <w:rPr>
          <w:rFonts w:ascii="Arial" w:cs="Arial" w:eastAsia="Arial" w:hAnsi="Arial"/>
          <w:sz w:val="24"/>
          <w:szCs w:val="24"/>
        </w:rPr>
        <w:t xml:space="preserve">- определяет вид права (собственность, аренда) на земельный участок, способ его предоставления (аукцион, конкурс, прямая продажа, пр.);</w:t>
      </w:r>
    </w:p>
    <w:p>
      <w:pPr>
        <w:spacing w:after="120"/>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порядке утверждает результаты торгов;</w:t>
      </w:r>
    </w:p>
    <w:p>
      <w:pPr>
        <w:spacing w:after="120"/>
        <w:jc w:val="both"/>
      </w:pPr>
      <w:r>
        <w:rPr>
          <w:rFonts w:ascii="Arial" w:cs="Arial" w:eastAsia="Arial" w:hAnsi="Arial"/>
          <w:sz w:val="24"/>
          <w:szCs w:val="24"/>
        </w:rPr>
        <w:t xml:space="preserve">- рассматривает другие вопросы, связанные с предоставлением прав на земельные участки, в пределах компетенции, предусмотренных настоящим Типовым положением и иными нормативными правовыми актами.</w:t>
      </w:r>
    </w:p>
    <w:p>
      <w:pPr>
        <w:spacing w:after="120"/>
        <w:jc w:val="both"/>
      </w:pPr>
      <w:r>
        <w:rPr>
          <w:rFonts w:ascii="Arial" w:cs="Arial" w:eastAsia="Arial" w:hAnsi="Arial"/>
          <w:sz w:val="24"/>
          <w:szCs w:val="24"/>
        </w:rPr>
        <w:t xml:space="preserve">3.5. Участниками торгов и прямых продаж выступают физические и юридические лица Кыргызской Республики. При предоставлении земель населенных пунктов, курортно-рекреационных зон в аренду арендаторами могут выступать и иностранные лица.</w:t>
      </w:r>
    </w:p>
    <w:p>
      <w:pPr>
        <w:spacing w:after="120"/>
        <w:jc w:val="both"/>
      </w:pPr>
      <w:r>
        <w:rPr>
          <w:rFonts w:ascii="Arial" w:cs="Arial" w:eastAsia="Arial" w:hAnsi="Arial"/>
          <w:sz w:val="24"/>
          <w:szCs w:val="24"/>
        </w:rPr>
        <w:t xml:space="preserve">3.6. Предметом торгов и прямой продажи являются права собственности или аренды на земельные участки, под строительство объектов, существующих объектов, расположенных в границах населенного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условия предоставления прав на земельные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Предоставление прав на земельные участки, находящиеся в муниципальной и государственной собственности, возможно при условии, что на момент предоставления эти участки сформированы.</w:t>
      </w:r>
    </w:p>
    <w:p>
      <w:pPr>
        <w:spacing w:after="120"/>
        <w:jc w:val="both"/>
      </w:pPr>
      <w:r>
        <w:rPr>
          <w:rFonts w:ascii="Arial" w:cs="Arial" w:eastAsia="Arial" w:hAnsi="Arial"/>
          <w:sz w:val="24"/>
          <w:szCs w:val="24"/>
        </w:rPr>
        <w:t xml:space="preserve">Земельные участки считаются сформированными, если они:</w:t>
      </w:r>
    </w:p>
    <w:p>
      <w:pPr>
        <w:spacing w:after="120"/>
        <w:jc w:val="both"/>
      </w:pPr>
      <w:r>
        <w:rPr>
          <w:rFonts w:ascii="Arial" w:cs="Arial" w:eastAsia="Arial" w:hAnsi="Arial"/>
          <w:sz w:val="24"/>
          <w:szCs w:val="24"/>
        </w:rPr>
        <w:t xml:space="preserve">- свободны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 имеют установленные границы земельного участка;</w:t>
      </w:r>
    </w:p>
    <w:p>
      <w:pPr>
        <w:spacing w:after="120"/>
        <w:jc w:val="both"/>
      </w:pPr>
      <w:r>
        <w:rPr>
          <w:rFonts w:ascii="Arial" w:cs="Arial" w:eastAsia="Arial" w:hAnsi="Arial"/>
          <w:sz w:val="24"/>
          <w:szCs w:val="24"/>
        </w:rPr>
        <w:t xml:space="preserve">- имеют установленные виды разрешенного использования и другие необходимые градостроительные регламенты.</w:t>
      </w:r>
    </w:p>
    <w:p>
      <w:pPr>
        <w:spacing w:after="120"/>
        <w:jc w:val="both"/>
      </w:pPr>
      <w:r>
        <w:rPr>
          <w:rFonts w:ascii="Arial" w:cs="Arial" w:eastAsia="Arial" w:hAnsi="Arial"/>
          <w:sz w:val="24"/>
          <w:szCs w:val="24"/>
        </w:rPr>
        <w:t xml:space="preserve">4.2. Земли общего пользования населенных пунктов не предоставляются в собственность. В исключительных случаях они могут быть предоставлены уполномоченным органом в краткосрочную аренду сроком до пяти лет. На указанных землях может быть разрешено возведение строений и сооружений облегченного типа.</w:t>
      </w:r>
    </w:p>
    <w:p>
      <w:pPr>
        <w:spacing w:after="120"/>
        <w:jc w:val="both"/>
      </w:pPr>
      <w:r>
        <w:rPr>
          <w:rFonts w:ascii="Arial" w:cs="Arial" w:eastAsia="Arial" w:hAnsi="Arial"/>
          <w:sz w:val="24"/>
          <w:szCs w:val="24"/>
        </w:rPr>
        <w:t xml:space="preserve">4.3. Формирование перечня земельных участков, для предоставления права пользования, по поручению органов местного самоуправления, государственных администраций осуществляется местным государственным органом по делам архитектуры и строительства и на основании заявлений физических и юридических лиц.</w:t>
      </w:r>
    </w:p>
    <w:p>
      <w:pPr>
        <w:spacing w:after="120"/>
        <w:jc w:val="both"/>
      </w:pPr>
      <w:r>
        <w:rPr>
          <w:rFonts w:ascii="Arial" w:cs="Arial" w:eastAsia="Arial" w:hAnsi="Arial"/>
          <w:sz w:val="24"/>
          <w:szCs w:val="24"/>
        </w:rPr>
        <w:t xml:space="preserve">В заявлении физических и юридических лиц указывается:</w:t>
      </w:r>
    </w:p>
    <w:p>
      <w:pPr>
        <w:spacing w:after="120"/>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указывается, является ли оно иностранным);</w:t>
      </w:r>
    </w:p>
    <w:p>
      <w:pPr>
        <w:spacing w:after="120"/>
        <w:jc w:val="both"/>
      </w:pPr>
      <w:r>
        <w:rPr>
          <w:rFonts w:ascii="Arial" w:cs="Arial" w:eastAsia="Arial" w:hAnsi="Arial"/>
          <w:sz w:val="24"/>
          <w:szCs w:val="24"/>
        </w:rPr>
        <w:t xml:space="preserve">- предполагаемый объект строительства, иллюстрирующие инвестиционные и строительные намерения заявителя примерной площадью участка и ее месторасположение по которому должны подбираться варианты участков в соответствии с заявлением;</w:t>
      </w:r>
    </w:p>
    <w:p>
      <w:pPr>
        <w:spacing w:after="120"/>
        <w:jc w:val="both"/>
      </w:pPr>
      <w:r>
        <w:rPr>
          <w:rFonts w:ascii="Arial" w:cs="Arial" w:eastAsia="Arial" w:hAnsi="Arial"/>
          <w:sz w:val="24"/>
          <w:szCs w:val="24"/>
        </w:rPr>
        <w:t xml:space="preserve">- вид испрашиваемого права на земельный участок;</w:t>
      </w:r>
    </w:p>
    <w:p>
      <w:pPr>
        <w:spacing w:after="120"/>
        <w:jc w:val="both"/>
      </w:pPr>
      <w:r>
        <w:rPr>
          <w:rFonts w:ascii="Arial" w:cs="Arial" w:eastAsia="Arial" w:hAnsi="Arial"/>
          <w:sz w:val="24"/>
          <w:szCs w:val="24"/>
        </w:rPr>
        <w:t xml:space="preserve">- описание предполагаемого для использования испрашиваемого земельного участка, с указанием зданий и сооружений, реконструкции существующих объектов.</w:t>
      </w:r>
    </w:p>
    <w:p>
      <w:pPr>
        <w:spacing w:after="120"/>
        <w:jc w:val="both"/>
      </w:pPr>
      <w:r>
        <w:rPr>
          <w:rFonts w:ascii="Arial" w:cs="Arial" w:eastAsia="Arial" w:hAnsi="Arial"/>
          <w:sz w:val="24"/>
          <w:szCs w:val="24"/>
        </w:rPr>
        <w:t xml:space="preserve">Заявление подается в уполномоченный орган, который в 3-дневный срок направляет поручения в местные органы архитектуры и строительства и Госрегистра для подготовки заключения о возможности предоставления прав на земельный участок. Одна копия зарегистрированного заявления передается заявителю.</w:t>
      </w:r>
    </w:p>
    <w:p>
      <w:pPr>
        <w:spacing w:after="120"/>
        <w:jc w:val="both"/>
      </w:pPr>
      <w:r>
        <w:rPr>
          <w:rFonts w:ascii="Arial" w:cs="Arial" w:eastAsia="Arial" w:hAnsi="Arial"/>
          <w:sz w:val="24"/>
          <w:szCs w:val="24"/>
        </w:rPr>
        <w:t xml:space="preserve">4.4. Размеры земельных участков, предоставляемых в собственность или в аренду на торгах, определяются в соответствии с запросом под конкретный объект строительства в соответствии с генеральными планами населенных пунктов, правилами застройки и землепользования, иной градостроительной документацией, строительными нормами и правилами.</w:t>
      </w:r>
    </w:p>
    <w:p>
      <w:pPr>
        <w:spacing w:after="120"/>
        <w:jc w:val="both"/>
      </w:pPr>
      <w:r>
        <w:rPr>
          <w:rFonts w:ascii="Arial" w:cs="Arial" w:eastAsia="Arial" w:hAnsi="Arial"/>
          <w:sz w:val="24"/>
          <w:szCs w:val="24"/>
        </w:rPr>
        <w:t xml:space="preserve">4.5. Сроки аренды земельных участков могут быть краткосрочными до 5 лет, среднесрочными - до 15 лет и долгосрочными - до 50 лет.</w:t>
      </w:r>
    </w:p>
    <w:p>
      <w:pPr>
        <w:spacing w:after="120"/>
        <w:jc w:val="both"/>
      </w:pPr>
      <w:r>
        <w:rPr>
          <w:rFonts w:ascii="Arial" w:cs="Arial" w:eastAsia="Arial" w:hAnsi="Arial"/>
          <w:sz w:val="24"/>
          <w:szCs w:val="24"/>
        </w:rPr>
        <w:t xml:space="preserve">Срок, на который предоставляются в аренду земельные участки, определяется уполномоченным органом, с учетом поданного физическим или юридическим лицом заявления.</w:t>
      </w:r>
    </w:p>
    <w:p>
      <w:pPr>
        <w:spacing w:after="120"/>
        <w:jc w:val="both"/>
      </w:pPr>
      <w:r>
        <w:rPr>
          <w:rFonts w:ascii="Arial" w:cs="Arial" w:eastAsia="Arial" w:hAnsi="Arial"/>
          <w:sz w:val="24"/>
          <w:szCs w:val="24"/>
        </w:rPr>
        <w:t xml:space="preserve">4.6. Каждый предмет торгов должен быть предварительно оценен согласно порядку, установленному законодательством Кыргызской Республики. При наличии на земельном участке строений и сооружений, а также незавершенного строительства, в стоимость участка включается также стоимость этих объектов.</w:t>
      </w:r>
    </w:p>
    <w:p>
      <w:pPr>
        <w:spacing w:after="120"/>
        <w:jc w:val="both"/>
      </w:pPr>
      <w:r>
        <w:rPr>
          <w:rFonts w:ascii="Arial" w:cs="Arial" w:eastAsia="Arial" w:hAnsi="Arial"/>
          <w:sz w:val="24"/>
          <w:szCs w:val="24"/>
        </w:rPr>
        <w:t xml:space="preserve">Стартовая стоимость земельного участка устанавливается комиссией. Для определения стартовой стоимости земельного участка комиссия вправе привлекать независимых оценщиков.</w:t>
      </w:r>
    </w:p>
    <w:p>
      <w:pPr>
        <w:spacing w:after="120"/>
        <w:jc w:val="both"/>
      </w:pPr>
      <w:r>
        <w:rPr>
          <w:rFonts w:ascii="Arial" w:cs="Arial" w:eastAsia="Arial" w:hAnsi="Arial"/>
          <w:sz w:val="24"/>
          <w:szCs w:val="24"/>
        </w:rPr>
        <w:t xml:space="preserve">В случае предоставления на торгах права аренды на земельный участок стартовой стоимостью является размер арендной платы, определенной комиссией.</w:t>
      </w:r>
    </w:p>
    <w:p>
      <w:pPr>
        <w:spacing w:after="120"/>
        <w:jc w:val="both"/>
      </w:pPr>
      <w:r>
        <w:rPr>
          <w:rFonts w:ascii="Arial" w:cs="Arial" w:eastAsia="Arial" w:hAnsi="Arial"/>
          <w:sz w:val="24"/>
          <w:szCs w:val="24"/>
        </w:rPr>
        <w:t xml:space="preserve">4.7. Первоначальная стоимость земельного участка по каждому предмету прямой продажи устанавливается комиссией на основе заключения независимых оценщиков. В ходе переговорного процесса комиссия может изменить условия и цену земельных участков в рамках отведенных ей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Процедуры выбора и подготовки земельных участков для предоставления права на земельные участки, проектирование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Выбор земельного участка для предоставления прав на земельные участки, проектирование и строительство производится местным органом архитектуры и строительства.</w:t>
      </w:r>
    </w:p>
    <w:p>
      <w:pPr>
        <w:spacing w:after="120"/>
        <w:jc w:val="both"/>
      </w:pPr>
      <w:r>
        <w:rPr>
          <w:rFonts w:ascii="Arial" w:cs="Arial" w:eastAsia="Arial" w:hAnsi="Arial"/>
          <w:sz w:val="24"/>
          <w:szCs w:val="24"/>
        </w:rPr>
        <w:t xml:space="preserve">5.2. Местный орган архитектуры и строительства дает заключение по выбранному земельному участку в соответствии с градостроительным регламентом, в котором указывается:</w:t>
      </w:r>
    </w:p>
    <w:p>
      <w:pPr>
        <w:spacing w:after="120"/>
        <w:jc w:val="both"/>
      </w:pPr>
      <w:r>
        <w:rPr>
          <w:rFonts w:ascii="Arial" w:cs="Arial" w:eastAsia="Arial" w:hAnsi="Arial"/>
          <w:sz w:val="24"/>
          <w:szCs w:val="24"/>
        </w:rPr>
        <w:t xml:space="preserve">- соответствие расположения земельного участка генеральному плану города (поселка), другой проектно-планировочной документации, Правилам застройки и землепользования, строительным нормам и правилам;</w:t>
      </w:r>
    </w:p>
    <w:p>
      <w:pPr>
        <w:spacing w:after="120"/>
        <w:jc w:val="both"/>
      </w:pPr>
      <w:r>
        <w:rPr>
          <w:rFonts w:ascii="Arial" w:cs="Arial" w:eastAsia="Arial" w:hAnsi="Arial"/>
          <w:sz w:val="24"/>
          <w:szCs w:val="24"/>
        </w:rPr>
        <w:t xml:space="preserve">- наличие проектных границ участка и градостроительных регламентов (оценка сформированности участка как объекта недвижимости);</w:t>
      </w:r>
    </w:p>
    <w:p>
      <w:pPr>
        <w:spacing w:after="120"/>
        <w:jc w:val="both"/>
      </w:pPr>
      <w:r>
        <w:rPr>
          <w:rFonts w:ascii="Arial" w:cs="Arial" w:eastAsia="Arial" w:hAnsi="Arial"/>
          <w:sz w:val="24"/>
          <w:szCs w:val="24"/>
        </w:rPr>
        <w:t xml:space="preserve">- возможность подключения к инженерным коммуникациям;</w:t>
      </w:r>
    </w:p>
    <w:p>
      <w:pPr>
        <w:spacing w:after="120"/>
        <w:jc w:val="both"/>
      </w:pPr>
      <w:r>
        <w:rPr>
          <w:rFonts w:ascii="Arial" w:cs="Arial" w:eastAsia="Arial" w:hAnsi="Arial"/>
          <w:sz w:val="24"/>
          <w:szCs w:val="24"/>
        </w:rPr>
        <w:t xml:space="preserve">- условия сейсмичности участка, наличие опасных инженерно-геологических и техногенных явлений;</w:t>
      </w:r>
    </w:p>
    <w:p>
      <w:pPr>
        <w:spacing w:after="120"/>
        <w:jc w:val="both"/>
      </w:pPr>
      <w:r>
        <w:rPr>
          <w:rFonts w:ascii="Arial" w:cs="Arial" w:eastAsia="Arial" w:hAnsi="Arial"/>
          <w:sz w:val="24"/>
          <w:szCs w:val="24"/>
        </w:rPr>
        <w:t xml:space="preserve">- описание земельного участка;</w:t>
      </w:r>
    </w:p>
    <w:p>
      <w:pPr>
        <w:spacing w:after="120"/>
        <w:jc w:val="both"/>
      </w:pPr>
      <w:r>
        <w:rPr>
          <w:rFonts w:ascii="Arial" w:cs="Arial" w:eastAsia="Arial" w:hAnsi="Arial"/>
          <w:sz w:val="24"/>
          <w:szCs w:val="24"/>
        </w:rPr>
        <w:t xml:space="preserve">- предложения о возможности (невозможности) предоставления земельного участка;</w:t>
      </w:r>
    </w:p>
    <w:p>
      <w:pPr>
        <w:spacing w:after="120"/>
        <w:jc w:val="both"/>
      </w:pPr>
      <w:r>
        <w:rPr>
          <w:rFonts w:ascii="Arial" w:cs="Arial" w:eastAsia="Arial" w:hAnsi="Arial"/>
          <w:sz w:val="24"/>
          <w:szCs w:val="24"/>
        </w:rPr>
        <w:t xml:space="preserve">- необходимость и объем подготовительных работ по формированию земельного участка.</w:t>
      </w:r>
    </w:p>
    <w:p>
      <w:pPr>
        <w:spacing w:after="120"/>
        <w:jc w:val="both"/>
      </w:pPr>
      <w:r>
        <w:rPr>
          <w:rFonts w:ascii="Arial" w:cs="Arial" w:eastAsia="Arial" w:hAnsi="Arial"/>
          <w:sz w:val="24"/>
          <w:szCs w:val="24"/>
        </w:rPr>
        <w:t xml:space="preserve">При необходимости, местный орган Госрегистра по запросу местного органа архитектуры и строительства предоставляет ему соответствующую информацию в течение 5 рабочих дней.</w:t>
      </w:r>
    </w:p>
    <w:p>
      <w:pPr>
        <w:spacing w:after="120"/>
        <w:jc w:val="both"/>
      </w:pPr>
      <w:r>
        <w:rPr>
          <w:rFonts w:ascii="Arial" w:cs="Arial" w:eastAsia="Arial" w:hAnsi="Arial"/>
          <w:sz w:val="24"/>
          <w:szCs w:val="24"/>
        </w:rPr>
        <w:t xml:space="preserve">Заключение готовится в течение 12 рабочих дней. На крупные объекты со строительным объемом свыше 15000 куб.м или в сложной градостроительной ситуации, в том числе со сложными условиями инженерного обеспечения, срок подготовки может быть продлен на 7 рабочих дней.</w:t>
      </w:r>
    </w:p>
    <w:p>
      <w:pPr>
        <w:spacing w:after="120"/>
        <w:jc w:val="both"/>
      </w:pPr>
      <w:r>
        <w:rPr>
          <w:rFonts w:ascii="Arial" w:cs="Arial" w:eastAsia="Arial" w:hAnsi="Arial"/>
          <w:sz w:val="24"/>
          <w:szCs w:val="24"/>
        </w:rPr>
        <w:t xml:space="preserve">Заключение местного органа архитектуры и строительства передается в местный орган Госрегистра.</w:t>
      </w:r>
    </w:p>
    <w:p>
      <w:pPr>
        <w:spacing w:after="120"/>
        <w:jc w:val="both"/>
      </w:pPr>
      <w:r>
        <w:rPr>
          <w:rFonts w:ascii="Arial" w:cs="Arial" w:eastAsia="Arial" w:hAnsi="Arial"/>
          <w:sz w:val="24"/>
          <w:szCs w:val="24"/>
        </w:rPr>
        <w:t xml:space="preserve">5.3. Местный орган Госрегистра на основании представленного заключения местного органа архитектуры и строительства дает заключение по выбранному земельному участку, в котором указывается:</w:t>
      </w:r>
    </w:p>
    <w:p>
      <w:pPr>
        <w:spacing w:after="120"/>
        <w:jc w:val="both"/>
      </w:pPr>
      <w:r>
        <w:rPr>
          <w:rFonts w:ascii="Arial" w:cs="Arial" w:eastAsia="Arial" w:hAnsi="Arial"/>
          <w:sz w:val="24"/>
          <w:szCs w:val="24"/>
        </w:rPr>
        <w:t xml:space="preserve">- правовой статус рассматриваемого участка (права собственности, бессрочного пользования);</w:t>
      </w:r>
    </w:p>
    <w:p>
      <w:pPr>
        <w:spacing w:after="120"/>
        <w:jc w:val="both"/>
      </w:pPr>
      <w:r>
        <w:rPr>
          <w:rFonts w:ascii="Arial" w:cs="Arial" w:eastAsia="Arial" w:hAnsi="Arial"/>
          <w:sz w:val="24"/>
          <w:szCs w:val="24"/>
        </w:rPr>
        <w:t xml:space="preserve">- наличие сервитутов, других обременений;</w:t>
      </w:r>
    </w:p>
    <w:p>
      <w:pPr>
        <w:spacing w:after="120"/>
        <w:jc w:val="both"/>
      </w:pPr>
      <w:r>
        <w:rPr>
          <w:rFonts w:ascii="Arial" w:cs="Arial" w:eastAsia="Arial" w:hAnsi="Arial"/>
          <w:sz w:val="24"/>
          <w:szCs w:val="24"/>
        </w:rPr>
        <w:t xml:space="preserve">- имущественные права других лиц;</w:t>
      </w:r>
    </w:p>
    <w:p>
      <w:pPr>
        <w:spacing w:after="120"/>
        <w:jc w:val="both"/>
      </w:pPr>
      <w:r>
        <w:rPr>
          <w:rFonts w:ascii="Arial" w:cs="Arial" w:eastAsia="Arial" w:hAnsi="Arial"/>
          <w:sz w:val="24"/>
          <w:szCs w:val="24"/>
        </w:rPr>
        <w:t xml:space="preserve">- наличие межевых знаков или опознаваемых твердых точек, от которых можно установить соответствие фиксированных границ с фактическими границами, путем сопоставления с границами смежных землепользователей и собственников земельных участков;</w:t>
      </w:r>
    </w:p>
    <w:p>
      <w:pPr>
        <w:spacing w:after="120"/>
        <w:jc w:val="both"/>
      </w:pPr>
      <w:r>
        <w:rPr>
          <w:rFonts w:ascii="Arial" w:cs="Arial" w:eastAsia="Arial" w:hAnsi="Arial"/>
          <w:sz w:val="24"/>
          <w:szCs w:val="24"/>
        </w:rPr>
        <w:t xml:space="preserve">- наличие зданий и сооружений, прочих построек;</w:t>
      </w:r>
    </w:p>
    <w:p>
      <w:pPr>
        <w:spacing w:after="120"/>
        <w:jc w:val="both"/>
      </w:pPr>
      <w:r>
        <w:rPr>
          <w:rFonts w:ascii="Arial" w:cs="Arial" w:eastAsia="Arial" w:hAnsi="Arial"/>
          <w:sz w:val="24"/>
          <w:szCs w:val="24"/>
        </w:rPr>
        <w:t xml:space="preserve">- предложения о возможности (невозможности) предоставления земельного участка.</w:t>
      </w:r>
    </w:p>
    <w:p>
      <w:pPr>
        <w:spacing w:after="120"/>
        <w:jc w:val="both"/>
      </w:pPr>
      <w:r>
        <w:rPr>
          <w:rFonts w:ascii="Arial" w:cs="Arial" w:eastAsia="Arial" w:hAnsi="Arial"/>
          <w:sz w:val="24"/>
          <w:szCs w:val="24"/>
        </w:rPr>
        <w:t xml:space="preserve">При наличии прав третьих лиц или обременений местный орган Госрегистра прикладывает к заключению схему участка с нанесением границ, отражающих права третьих лиц и обременения.</w:t>
      </w:r>
    </w:p>
    <w:p>
      <w:pPr>
        <w:spacing w:after="120"/>
        <w:jc w:val="both"/>
      </w:pPr>
      <w:r>
        <w:rPr>
          <w:rFonts w:ascii="Arial" w:cs="Arial" w:eastAsia="Arial" w:hAnsi="Arial"/>
          <w:sz w:val="24"/>
          <w:szCs w:val="24"/>
        </w:rPr>
        <w:t xml:space="preserve">При необходимости, местный орган архитектуры и строительства по запросу местного органа Госрегистра предоставляет ему соответствующую информацию в течение 5 рабочих дней.</w:t>
      </w:r>
    </w:p>
    <w:p>
      <w:pPr>
        <w:spacing w:after="120"/>
        <w:jc w:val="both"/>
      </w:pPr>
      <w:r>
        <w:rPr>
          <w:rFonts w:ascii="Arial" w:cs="Arial" w:eastAsia="Arial" w:hAnsi="Arial"/>
          <w:sz w:val="24"/>
          <w:szCs w:val="24"/>
        </w:rPr>
        <w:t xml:space="preserve">Местный орган Госрегистра готовит заключение в течение 10 рабочих дней, которое вместе с заключением местного органа архитектуры и строительства передается в комиссию.</w:t>
      </w:r>
    </w:p>
    <w:p>
      <w:pPr>
        <w:spacing w:after="120"/>
        <w:jc w:val="both"/>
      </w:pPr>
      <w:r>
        <w:rPr>
          <w:rFonts w:ascii="Arial" w:cs="Arial" w:eastAsia="Arial" w:hAnsi="Arial"/>
          <w:sz w:val="24"/>
          <w:szCs w:val="24"/>
        </w:rPr>
        <w:t xml:space="preserve">5.4. Комиссия рассматривает заключения в течение 7 рабочих дней после их получения.</w:t>
      </w:r>
    </w:p>
    <w:p>
      <w:pPr>
        <w:spacing w:after="120"/>
        <w:jc w:val="both"/>
      </w:pPr>
      <w:r>
        <w:rPr>
          <w:rFonts w:ascii="Arial" w:cs="Arial" w:eastAsia="Arial" w:hAnsi="Arial"/>
          <w:sz w:val="24"/>
          <w:szCs w:val="24"/>
        </w:rPr>
        <w:t xml:space="preserve">В случае несогласия комиссии с представленными заключениями последние возвращаются на доработку в местные органы архитектуры и строительства и Госрегистра. Повторное рассмотрение доработанных заключений проводится не позднее чем через 10 рабочих дней.</w:t>
      </w:r>
    </w:p>
    <w:p>
      <w:pPr>
        <w:spacing w:after="120"/>
        <w:jc w:val="both"/>
      </w:pPr>
      <w:r>
        <w:rPr>
          <w:rFonts w:ascii="Arial" w:cs="Arial" w:eastAsia="Arial" w:hAnsi="Arial"/>
          <w:sz w:val="24"/>
          <w:szCs w:val="24"/>
        </w:rPr>
        <w:t xml:space="preserve">Решение комиссии о выставлении земельного участка на торги оформляется в виде протокола. В протоколе указываются подготовительные работы, которые должны быть выполнены по формированию земельного участка (в том числе необходимость и сроки проработки проектных вариантов), вид предоставляемого права на земельный участок (собственность, аренда), стартовая стоимость земельного участка, сроки и способ его предоставления (аукцион, конкурс). Протокол направляется в уполномоченный орган и утверждается им в течение 3-х рабочих дней после его поступления.</w:t>
      </w:r>
    </w:p>
    <w:p>
      <w:pPr>
        <w:spacing w:after="120"/>
        <w:jc w:val="both"/>
      </w:pPr>
      <w:r>
        <w:rPr>
          <w:rFonts w:ascii="Arial" w:cs="Arial" w:eastAsia="Arial" w:hAnsi="Arial"/>
          <w:sz w:val="24"/>
          <w:szCs w:val="24"/>
        </w:rPr>
        <w:t xml:space="preserve">Копии утвержденного уполномоченным органом протокола направляются в местные органы архитектуры и строительства и Госрегистра.</w:t>
      </w:r>
    </w:p>
    <w:p>
      <w:pPr>
        <w:spacing w:after="120"/>
        <w:jc w:val="both"/>
      </w:pPr>
      <w:r>
        <w:rPr>
          <w:rFonts w:ascii="Arial" w:cs="Arial" w:eastAsia="Arial" w:hAnsi="Arial"/>
          <w:sz w:val="24"/>
          <w:szCs w:val="24"/>
        </w:rPr>
        <w:t xml:space="preserve">В случае, если земельный участок был включен в перечень участков, выставляемых на торги на основании заявления физического или юридического лица, протокол комиссии направляется также и заявителю.</w:t>
      </w:r>
    </w:p>
    <w:p>
      <w:pPr>
        <w:spacing w:after="120"/>
        <w:jc w:val="both"/>
      </w:pPr>
      <w:r>
        <w:rPr>
          <w:rFonts w:ascii="Arial" w:cs="Arial" w:eastAsia="Arial" w:hAnsi="Arial"/>
          <w:sz w:val="24"/>
          <w:szCs w:val="24"/>
        </w:rPr>
        <w:t xml:space="preserve">5.5. В случае положительного решения комиссии о предоставлении земельного участка путем торгов местные органы архитектуры и строительства и Госрегистра выполняют работы по формированию земельного участка. Данные работы выполняются преимущественно за счет средств, формируемых из поступлений от продаж права собственности и аренды по итогам проводимых торгов в соответствии с пунктами 8.2 и 8.3 настоящего Типового положения.</w:t>
      </w:r>
    </w:p>
    <w:p>
      <w:pPr>
        <w:spacing w:after="120"/>
        <w:jc w:val="both"/>
      </w:pPr>
      <w:r>
        <w:rPr>
          <w:rFonts w:ascii="Arial" w:cs="Arial" w:eastAsia="Arial" w:hAnsi="Arial"/>
          <w:sz w:val="24"/>
          <w:szCs w:val="24"/>
        </w:rPr>
        <w:t xml:space="preserve">При предоставлении земельного участка в собственность или аренду путем прямой продажи работы по подготовке земельного участка оплачиваются заявителем.</w:t>
      </w:r>
    </w:p>
    <w:p>
      <w:pPr>
        <w:spacing w:after="120"/>
        <w:jc w:val="both"/>
      </w:pPr>
      <w:r>
        <w:rPr>
          <w:rFonts w:ascii="Arial" w:cs="Arial" w:eastAsia="Arial" w:hAnsi="Arial"/>
          <w:sz w:val="24"/>
          <w:szCs w:val="24"/>
        </w:rPr>
        <w:t xml:space="preserve">5.6. Местный орган архитектуры и строительства подготавливает Схему проектируемого объекта на земельном участке, который составляется в 2-х экземплярах. В Схеме проектируемого объекта земельного участка содержатся следующие сведения:</w:t>
      </w:r>
    </w:p>
    <w:p>
      <w:pPr>
        <w:spacing w:after="120"/>
        <w:jc w:val="both"/>
      </w:pPr>
      <w:r>
        <w:rPr>
          <w:rFonts w:ascii="Arial" w:cs="Arial" w:eastAsia="Arial" w:hAnsi="Arial"/>
          <w:sz w:val="24"/>
          <w:szCs w:val="24"/>
        </w:rPr>
        <w:t xml:space="preserve">1) местоположение (адрес) земельного участка;</w:t>
      </w:r>
    </w:p>
    <w:p>
      <w:pPr>
        <w:spacing w:after="120"/>
        <w:jc w:val="both"/>
      </w:pPr>
      <w:r>
        <w:rPr>
          <w:rFonts w:ascii="Arial" w:cs="Arial" w:eastAsia="Arial" w:hAnsi="Arial"/>
          <w:sz w:val="24"/>
          <w:szCs w:val="24"/>
        </w:rPr>
        <w:t xml:space="preserve">2) площадь земельного участка;</w:t>
      </w:r>
    </w:p>
    <w:p>
      <w:pPr>
        <w:spacing w:after="120"/>
        <w:jc w:val="both"/>
      </w:pPr>
      <w:r>
        <w:rPr>
          <w:rFonts w:ascii="Arial" w:cs="Arial" w:eastAsia="Arial" w:hAnsi="Arial"/>
          <w:sz w:val="24"/>
          <w:szCs w:val="24"/>
        </w:rPr>
        <w:t xml:space="preserve">3) перечень существующих строений,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4) план земельного участка, выполненный на топографической подоснове в масштабе 1:500, на котором нанесены:</w:t>
      </w:r>
    </w:p>
    <w:p>
      <w:pPr>
        <w:spacing w:after="120"/>
        <w:jc w:val="both"/>
      </w:pPr>
      <w:r>
        <w:rPr>
          <w:rFonts w:ascii="Arial" w:cs="Arial" w:eastAsia="Arial" w:hAnsi="Arial"/>
          <w:sz w:val="24"/>
          <w:szCs w:val="24"/>
        </w:rPr>
        <w:t xml:space="preserve">- существующие строения,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 трассы инженерно-технических коммуникаций, проходящих по земельному участку;</w:t>
      </w:r>
    </w:p>
    <w:p>
      <w:pPr>
        <w:spacing w:after="120"/>
        <w:jc w:val="both"/>
      </w:pPr>
      <w:r>
        <w:rPr>
          <w:rFonts w:ascii="Arial" w:cs="Arial" w:eastAsia="Arial" w:hAnsi="Arial"/>
          <w:sz w:val="24"/>
          <w:szCs w:val="24"/>
        </w:rPr>
        <w:t xml:space="preserve">- здания, строения, сооружения и инженерно-технические коммуникации, подлежащие сносу или перемещению, подверженные опасным природным и техногенным процессам.</w:t>
      </w:r>
    </w:p>
    <w:p>
      <w:pPr>
        <w:spacing w:after="120"/>
        <w:jc w:val="both"/>
      </w:pPr>
      <w:r>
        <w:rPr>
          <w:rFonts w:ascii="Arial" w:cs="Arial" w:eastAsia="Arial" w:hAnsi="Arial"/>
          <w:sz w:val="24"/>
          <w:szCs w:val="24"/>
        </w:rPr>
        <w:t xml:space="preserve">5.7. Местный орган архитектуры и строительства направляет копии предварительных материалов по застройке конкретного земельного участка в органы экологического контроля, санитарно-эпидемиологическую службу и органы пожарного надзора для получения соответствующего заключения. Согласование осуществляется в форме заключений, которые готовятся в течение 7 рабочих дней с момента поступления материалов. Заключения передаются в местный орган архитектуры и строительства.</w:t>
      </w:r>
    </w:p>
    <w:p>
      <w:pPr>
        <w:spacing w:after="120"/>
        <w:jc w:val="both"/>
      </w:pPr>
      <w:r>
        <w:rPr>
          <w:rFonts w:ascii="Arial" w:cs="Arial" w:eastAsia="Arial" w:hAnsi="Arial"/>
          <w:sz w:val="24"/>
          <w:szCs w:val="24"/>
        </w:rPr>
        <w:t xml:space="preserve">Если права на земельные участки передаются на основе проекта планировки-межевания, то согласования вышеперечисленных органов не требуется.</w:t>
      </w:r>
    </w:p>
    <w:p>
      <w:pPr>
        <w:spacing w:after="120"/>
        <w:jc w:val="both"/>
      </w:pPr>
      <w:r>
        <w:rPr>
          <w:rFonts w:ascii="Arial" w:cs="Arial" w:eastAsia="Arial" w:hAnsi="Arial"/>
          <w:sz w:val="24"/>
          <w:szCs w:val="24"/>
        </w:rPr>
        <w:t xml:space="preserve">5.8. На стадии работ по формированию земельных участков местным органом архитектуры и строительства определяются предварительные условия подключения к инженерно-техническим коммуникациям.</w:t>
      </w:r>
    </w:p>
    <w:p>
      <w:pPr>
        <w:spacing w:after="120"/>
        <w:jc w:val="both"/>
      </w:pPr>
      <w:r>
        <w:rPr>
          <w:rFonts w:ascii="Arial" w:cs="Arial" w:eastAsia="Arial" w:hAnsi="Arial"/>
          <w:sz w:val="24"/>
          <w:szCs w:val="24"/>
        </w:rPr>
        <w:t xml:space="preserve">Отсутствие указанных условий не является препятствием для заключения договоров купли-продажи или аренды земельных участков, равно как и государственной регистрации этих договоров, иных правоустанавливающих документов.</w:t>
      </w:r>
    </w:p>
    <w:p>
      <w:pPr>
        <w:spacing w:after="120"/>
        <w:jc w:val="both"/>
      </w:pPr>
      <w:r>
        <w:rPr>
          <w:rFonts w:ascii="Arial" w:cs="Arial" w:eastAsia="Arial" w:hAnsi="Arial"/>
          <w:sz w:val="24"/>
          <w:szCs w:val="24"/>
        </w:rPr>
        <w:t xml:space="preserve">5.9. Местный орган архитектуры и строительства подготавливает архитектурно-планировочное задание (АПЗ) на проектирование конкретного объекта на одобренном комиссией предоставленном земельном участке. В состав архитектурно-планировочного задания входит комплект графических и текстовых материалов содержащих:</w:t>
      </w:r>
    </w:p>
    <w:p>
      <w:pPr>
        <w:spacing w:after="120"/>
        <w:jc w:val="both"/>
      </w:pPr>
      <w:r>
        <w:rPr>
          <w:rFonts w:ascii="Arial" w:cs="Arial" w:eastAsia="Arial" w:hAnsi="Arial"/>
          <w:sz w:val="24"/>
          <w:szCs w:val="24"/>
        </w:rPr>
        <w:t xml:space="preserve">- сведения о градостроительных требованиях по использованию земельного участка (в числе архитектурно-планировочных требований к проектируемому зданию, сооружению, градостроительному комплексу);</w:t>
      </w:r>
    </w:p>
    <w:p>
      <w:pPr>
        <w:spacing w:after="120"/>
        <w:jc w:val="both"/>
      </w:pPr>
      <w:r>
        <w:rPr>
          <w:rFonts w:ascii="Arial" w:cs="Arial" w:eastAsia="Arial" w:hAnsi="Arial"/>
          <w:sz w:val="24"/>
          <w:szCs w:val="24"/>
        </w:rPr>
        <w:t xml:space="preserve">- технические условия подключения объекта к городским инженерным коммуникациям, трассы инженерно-технических коммуникаций;</w:t>
      </w:r>
    </w:p>
    <w:p>
      <w:pPr>
        <w:spacing w:after="120"/>
        <w:jc w:val="both"/>
      </w:pPr>
      <w:r>
        <w:rPr>
          <w:rFonts w:ascii="Arial" w:cs="Arial" w:eastAsia="Arial" w:hAnsi="Arial"/>
          <w:sz w:val="24"/>
          <w:szCs w:val="24"/>
        </w:rPr>
        <w:t xml:space="preserve">- границы действия сервитутов с описанием обременений;</w:t>
      </w:r>
    </w:p>
    <w:p>
      <w:pPr>
        <w:spacing w:after="120"/>
        <w:jc w:val="both"/>
      </w:pPr>
      <w:r>
        <w:rPr>
          <w:rFonts w:ascii="Arial" w:cs="Arial" w:eastAsia="Arial" w:hAnsi="Arial"/>
          <w:sz w:val="24"/>
          <w:szCs w:val="24"/>
        </w:rPr>
        <w:t xml:space="preserve">- материалы, указанные в пункте 5.6 настоящего Типового положения.</w:t>
      </w:r>
    </w:p>
    <w:p>
      <w:pPr>
        <w:spacing w:after="120"/>
        <w:jc w:val="both"/>
      </w:pPr>
      <w:r>
        <w:rPr>
          <w:rFonts w:ascii="Arial" w:cs="Arial" w:eastAsia="Arial" w:hAnsi="Arial"/>
          <w:sz w:val="24"/>
          <w:szCs w:val="24"/>
        </w:rPr>
        <w:t xml:space="preserve">Первый экземпляр АПЗ подписывается руководителем местного органа архитектуры и строительства.</w:t>
      </w:r>
    </w:p>
    <w:p>
      <w:pPr>
        <w:spacing w:after="120"/>
        <w:jc w:val="both"/>
      </w:pPr>
      <w:r>
        <w:rPr>
          <w:rFonts w:ascii="Arial" w:cs="Arial" w:eastAsia="Arial" w:hAnsi="Arial"/>
          <w:sz w:val="24"/>
          <w:szCs w:val="24"/>
        </w:rPr>
        <w:t xml:space="preserve">5.10. Местный орган Госрегистра согласовывает План земельного участка со всеми смежными землепользователями - собственниками земельных участков - в части установления границ, градостроительных регламентов, сервитутов и обременений. Местный орган архитектуры и строительства, при необходимости, уточняет границы земельного участка, наносит дополнительную информацию (красные, а при необходимости - желтые линии, линии застройки и другие планировочные ограничения).</w:t>
      </w:r>
    </w:p>
    <w:p>
      <w:pPr>
        <w:spacing w:after="120"/>
        <w:jc w:val="both"/>
      </w:pPr>
      <w:r>
        <w:rPr>
          <w:rFonts w:ascii="Arial" w:cs="Arial" w:eastAsia="Arial" w:hAnsi="Arial"/>
          <w:sz w:val="24"/>
          <w:szCs w:val="24"/>
        </w:rPr>
        <w:t xml:space="preserve">Местным органом Госрегистра согласовывается План земельного участка, и дело на земельный участок передается в комиссию не позднее 15 рабочих дней после поступления материалов в местный орган Госрегистра.</w:t>
      </w:r>
    </w:p>
    <w:p>
      <w:pPr>
        <w:spacing w:after="120"/>
        <w:jc w:val="both"/>
      </w:pPr>
      <w:r>
        <w:rPr>
          <w:rFonts w:ascii="Arial" w:cs="Arial" w:eastAsia="Arial" w:hAnsi="Arial"/>
          <w:sz w:val="24"/>
          <w:szCs w:val="24"/>
        </w:rPr>
        <w:t xml:space="preserve">5.11. По каждому предмету торгов комиссией определяются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 формы платежа, сроки заключения договора купли-продажи или аренды, подготавливаются проекты постановления уполномоченного органа о предоставлении прав собственности или аренды на земельный участок, договора купли-продажи или аренды.</w:t>
      </w:r>
    </w:p>
    <w:p>
      <w:pPr>
        <w:spacing w:after="120"/>
        <w:jc w:val="both"/>
      </w:pPr>
      <w:r>
        <w:rPr>
          <w:rFonts w:ascii="Arial" w:cs="Arial" w:eastAsia="Arial" w:hAnsi="Arial"/>
          <w:sz w:val="24"/>
          <w:szCs w:val="24"/>
        </w:rPr>
        <w:t xml:space="preserve">5.12.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в населенном пункте, где находится предмет торгов, извещение о проведении торгов.</w:t>
      </w:r>
    </w:p>
    <w:p>
      <w:pPr>
        <w:spacing w:after="120"/>
        <w:jc w:val="both"/>
      </w:pPr>
      <w:r>
        <w:rPr>
          <w:rFonts w:ascii="Arial" w:cs="Arial" w:eastAsia="Arial" w:hAnsi="Arial"/>
          <w:sz w:val="24"/>
          <w:szCs w:val="24"/>
        </w:rPr>
        <w:t xml:space="preserve">Извещение должно содержать сведения о времени, месте и форме торгов, их предмете и порядке проведения, в том числе об оформлении участия в торгах, определении лица, выигравшего торги, а также сведения о начальной цене, необходимые счета банка, на которые должна быть перечислена сумма гарантийного взноса и комиссионного сбора, стартовая стоимость предмета торгов, срок окончания приема заявок, телефон и адрес комиссии для получения полной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проведения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Торги проводятся в форме:</w:t>
      </w:r>
    </w:p>
    <w:p>
      <w:pPr>
        <w:spacing w:after="120"/>
        <w:jc w:val="both"/>
      </w:pPr>
      <w:r>
        <w:rPr>
          <w:rFonts w:ascii="Arial" w:cs="Arial" w:eastAsia="Arial" w:hAnsi="Arial"/>
          <w:sz w:val="24"/>
          <w:szCs w:val="24"/>
        </w:rPr>
        <w:t xml:space="preserve">а) Открытых аукционов.</w:t>
      </w:r>
    </w:p>
    <w:p>
      <w:pPr>
        <w:spacing w:after="120"/>
        <w:jc w:val="both"/>
      </w:pPr>
      <w:r>
        <w:rPr>
          <w:rFonts w:ascii="Arial" w:cs="Arial" w:eastAsia="Arial" w:hAnsi="Arial"/>
          <w:sz w:val="24"/>
          <w:szCs w:val="24"/>
        </w:rPr>
        <w:t xml:space="preserve">Аукцион ведет аукционист, назначаемый комиссией. Аукционист описывает предмет торгов, условия его продажи и шаг торгов. Началом торгов на аукционе считается момент объявления стартовой цены предмета торгов. Размер минимально допустимого шага и их количество по каждому лоту определяет комиссия до начала аукциона. Размеры последующих шагов не могут быть ниже минимально допустимого шага.</w:t>
      </w:r>
    </w:p>
    <w:p>
      <w:pPr>
        <w:spacing w:after="120"/>
        <w:jc w:val="both"/>
      </w:pPr>
      <w:r>
        <w:rPr>
          <w:rFonts w:ascii="Arial" w:cs="Arial" w:eastAsia="Arial" w:hAnsi="Arial"/>
          <w:sz w:val="24"/>
          <w:szCs w:val="24"/>
        </w:rPr>
        <w:t xml:space="preserve">Если в ходе аукциона после трехкратного объявления начальной цены не находятся покупатели, готовые приобрести предмет торгов, аукционист имеет право снизить цену, но не более чем на 10 процентов.</w:t>
      </w:r>
    </w:p>
    <w:p>
      <w:pPr>
        <w:spacing w:after="120"/>
        <w:jc w:val="both"/>
      </w:pPr>
      <w:r>
        <w:rPr>
          <w:rFonts w:ascii="Arial" w:cs="Arial" w:eastAsia="Arial" w:hAnsi="Arial"/>
          <w:sz w:val="24"/>
          <w:szCs w:val="24"/>
        </w:rPr>
        <w:t xml:space="preserve">В ходе торга участники аукциона (или их доверенные лица) поднимают билеты участника с номером, обращенным к аукционисту, и называют свою цену.</w:t>
      </w:r>
    </w:p>
    <w:p>
      <w:pPr>
        <w:spacing w:after="120"/>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w:t>
      </w:r>
    </w:p>
    <w:p>
      <w:pPr>
        <w:spacing w:after="120"/>
        <w:jc w:val="both"/>
      </w:pPr>
      <w:r>
        <w:rPr>
          <w:rFonts w:ascii="Arial" w:cs="Arial" w:eastAsia="Arial" w:hAnsi="Arial"/>
          <w:sz w:val="24"/>
          <w:szCs w:val="24"/>
        </w:rPr>
        <w:t xml:space="preserve">б) Конкурса с предложением условий в запечатанных конвертах.</w:t>
      </w:r>
    </w:p>
    <w:p>
      <w:pPr>
        <w:spacing w:after="120"/>
        <w:jc w:val="both"/>
      </w:pPr>
      <w:r>
        <w:rPr>
          <w:rFonts w:ascii="Arial" w:cs="Arial" w:eastAsia="Arial" w:hAnsi="Arial"/>
          <w:sz w:val="24"/>
          <w:szCs w:val="24"/>
        </w:rPr>
        <w:t xml:space="preserve">При определенных условиях в использовании того или иного земельного участка, выставляемого на торги, исходя из целесообразности его использования, комиссия может принять решение о проведении торгов в виде конкурса. При этом заранее устанавливаются условия, предъявляемые к участнику конкурсов.</w:t>
      </w:r>
    </w:p>
    <w:p>
      <w:pPr>
        <w:spacing w:after="120"/>
        <w:jc w:val="both"/>
      </w:pPr>
      <w:r>
        <w:rPr>
          <w:rFonts w:ascii="Arial" w:cs="Arial" w:eastAsia="Arial" w:hAnsi="Arial"/>
          <w:sz w:val="24"/>
          <w:szCs w:val="24"/>
        </w:rPr>
        <w:t xml:space="preserve">Претенденты на лот предлагают свои условия в официальной конфиденциальной заявке, которая затем запечатывается в конверт. Покупатели могут предлагать свои условия столько раз, сколько хотят, до официального окончания приема заявок. По истечении времени, отведенного на внесение предложений, все конверты вскрываются председателем комиссии и участок предоставляется претенденту, назвавшему самые лучшие условия.</w:t>
      </w:r>
    </w:p>
    <w:p>
      <w:pPr>
        <w:spacing w:after="120"/>
        <w:jc w:val="both"/>
      </w:pPr>
      <w:r>
        <w:rPr>
          <w:rFonts w:ascii="Arial" w:cs="Arial" w:eastAsia="Arial" w:hAnsi="Arial"/>
          <w:sz w:val="24"/>
          <w:szCs w:val="24"/>
        </w:rPr>
        <w:t xml:space="preserve">6.2. На аукционе осуществляется продажа прав на земельные участки, предмета торгов участнику аукциона, предложившему наибольшую цену. При этом от покупателя требуется использование земельных участков в соответствии с установленными градостроительными регламентами, утвержденной градостроительной документацией, ограничениями и обременениями по земельным вопросам.</w:t>
      </w:r>
    </w:p>
    <w:p>
      <w:pPr>
        <w:spacing w:after="120"/>
        <w:jc w:val="both"/>
      </w:pPr>
      <w:r>
        <w:rPr>
          <w:rFonts w:ascii="Arial" w:cs="Arial" w:eastAsia="Arial" w:hAnsi="Arial"/>
          <w:sz w:val="24"/>
          <w:szCs w:val="24"/>
        </w:rPr>
        <w:t xml:space="preserve">На конкурсе осуществляется предоставление прав на земельные участки, предмет с основными условиями торгов участнику конкурса, предложившему лучшие условия, предварительно определяемые комиссией по согласованию с уполномоченным органом.</w:t>
      </w:r>
    </w:p>
    <w:p>
      <w:pPr>
        <w:spacing w:after="120"/>
        <w:jc w:val="both"/>
      </w:pPr>
      <w:r>
        <w:rPr>
          <w:rFonts w:ascii="Arial" w:cs="Arial" w:eastAsia="Arial" w:hAnsi="Arial"/>
          <w:sz w:val="24"/>
          <w:szCs w:val="24"/>
        </w:rPr>
        <w:t xml:space="preserve">6.3. На аукцион и конкурс в первоочередном порядке выставляются права собственности или аренды на земельные участки, на которые, согласно требованиям комиссии, подано не менее двух заявок.</w:t>
      </w:r>
    </w:p>
    <w:p>
      <w:pPr>
        <w:spacing w:after="120"/>
        <w:jc w:val="both"/>
      </w:pPr>
      <w:r>
        <w:rPr>
          <w:rFonts w:ascii="Arial" w:cs="Arial" w:eastAsia="Arial" w:hAnsi="Arial"/>
          <w:sz w:val="24"/>
          <w:szCs w:val="24"/>
        </w:rPr>
        <w:t xml:space="preserve">6.4. На земельные участки населенных пунктов, курортно-рекреационных зон, с учетом инвестиционной привлекательности, торги проводятся в форме конкурса.</w:t>
      </w:r>
    </w:p>
    <w:p>
      <w:pPr>
        <w:spacing w:after="120"/>
        <w:jc w:val="both"/>
      </w:pPr>
      <w:r>
        <w:rPr>
          <w:rFonts w:ascii="Arial" w:cs="Arial" w:eastAsia="Arial" w:hAnsi="Arial"/>
          <w:sz w:val="24"/>
          <w:szCs w:val="24"/>
        </w:rPr>
        <w:t xml:space="preserve">6.5. Все объекты, выставляемые на торги, которые подлежат продаже через аукцион и конкурс, должны быть разделены на лоты.</w:t>
      </w:r>
    </w:p>
    <w:p>
      <w:pPr>
        <w:spacing w:after="120"/>
        <w:jc w:val="both"/>
      </w:pPr>
      <w:r>
        <w:rPr>
          <w:rFonts w:ascii="Arial" w:cs="Arial" w:eastAsia="Arial" w:hAnsi="Arial"/>
          <w:sz w:val="24"/>
          <w:szCs w:val="24"/>
        </w:rPr>
        <w:t xml:space="preserve">6.6. Публикация извещения о проведении торгов проводится в порядке, определенном в пункте 5.12 настоящего Типового положения.</w:t>
      </w:r>
    </w:p>
    <w:p>
      <w:pPr>
        <w:spacing w:after="120"/>
        <w:jc w:val="both"/>
      </w:pPr>
      <w:r>
        <w:rPr>
          <w:rFonts w:ascii="Arial" w:cs="Arial" w:eastAsia="Arial" w:hAnsi="Arial"/>
          <w:sz w:val="24"/>
          <w:szCs w:val="24"/>
        </w:rPr>
        <w:t xml:space="preserve">6.7. Организатором торгов подготавливается пакет документов для участников, в которых содержатся следующие сведения: номер, под которым покупатель участвует в торгах; наименование предмета торгов; условия проведения аукциона и конкурса; копии графических и текстовых материалов, предусмотренных пунктом 5.6 настоящего Типового положения. На торгах объекты реализуются по схеме - "один билет - один лот".</w:t>
      </w:r>
    </w:p>
    <w:p>
      <w:pPr>
        <w:spacing w:after="120"/>
        <w:jc w:val="both"/>
      </w:pPr>
      <w:r>
        <w:rPr>
          <w:rFonts w:ascii="Arial" w:cs="Arial" w:eastAsia="Arial" w:hAnsi="Arial"/>
          <w:sz w:val="24"/>
          <w:szCs w:val="24"/>
        </w:rPr>
        <w:t xml:space="preserve">6.8. Для получения права участвовать в торгах претендент представляет организатору торгов:</w:t>
      </w:r>
    </w:p>
    <w:p>
      <w:pPr>
        <w:spacing w:after="120"/>
        <w:jc w:val="both"/>
      </w:pPr>
      <w:r>
        <w:rPr>
          <w:rFonts w:ascii="Arial" w:cs="Arial" w:eastAsia="Arial" w:hAnsi="Arial"/>
          <w:sz w:val="24"/>
          <w:szCs w:val="24"/>
        </w:rPr>
        <w:t xml:space="preserve">- письменное заявление в установленной форме с указанием земельных участков, права на которые покупатель намерен приобрести;</w:t>
      </w:r>
    </w:p>
    <w:p>
      <w:pPr>
        <w:spacing w:after="120"/>
        <w:jc w:val="both"/>
      </w:pPr>
      <w:r>
        <w:rPr>
          <w:rFonts w:ascii="Arial" w:cs="Arial" w:eastAsia="Arial" w:hAnsi="Arial"/>
          <w:sz w:val="24"/>
          <w:szCs w:val="24"/>
        </w:rPr>
        <w:t xml:space="preserve">- документ, удостоверяющий личность (для физического лица), или доверенность на право выступать от имени юридического лица;</w:t>
      </w:r>
    </w:p>
    <w:p>
      <w:pPr>
        <w:spacing w:after="120"/>
        <w:jc w:val="both"/>
      </w:pPr>
      <w:r>
        <w:rPr>
          <w:rFonts w:ascii="Arial" w:cs="Arial" w:eastAsia="Arial" w:hAnsi="Arial"/>
          <w:sz w:val="24"/>
          <w:szCs w:val="24"/>
        </w:rPr>
        <w:t xml:space="preserve">- платежные документы, подтверждающие оплату комиссионного сбора в размере 0,5 процента от стартовой стоимости заявленного земельного участка и гарантийного взноса.</w:t>
      </w:r>
    </w:p>
    <w:p>
      <w:pPr>
        <w:spacing w:after="120"/>
        <w:jc w:val="both"/>
      </w:pPr>
      <w:r>
        <w:rPr>
          <w:rFonts w:ascii="Arial" w:cs="Arial" w:eastAsia="Arial" w:hAnsi="Arial"/>
          <w:sz w:val="24"/>
          <w:szCs w:val="24"/>
        </w:rPr>
        <w:t xml:space="preserve">6.9.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 10 процентов от стартовой стоимости предмета торгов.</w:t>
      </w:r>
    </w:p>
    <w:p>
      <w:pPr>
        <w:spacing w:after="120"/>
        <w:jc w:val="both"/>
      </w:pPr>
      <w:r>
        <w:rPr>
          <w:rFonts w:ascii="Arial" w:cs="Arial" w:eastAsia="Arial" w:hAnsi="Arial"/>
          <w:sz w:val="24"/>
          <w:szCs w:val="24"/>
        </w:rPr>
        <w:t xml:space="preserve">6.10. В случае, если претендент будет участвовать на аукционе и конкурсе по нескольким объектам, гарантийный взнос вносится по каждому объекту. Если торги не состоялись, всем участникам возвращаются комиссионный сбор в размере 0,5 процента и гарантийный взнос. Всем претендентам, не выигравшим на торгах в двухнедельный срок возвращаются гарантийные взносы, а комиссионный сбор в размере 0,5 процента от стартовой стоимости земельного участка остается в распоряжении комиссии.</w:t>
      </w:r>
    </w:p>
    <w:p>
      <w:pPr>
        <w:spacing w:after="120"/>
        <w:jc w:val="both"/>
      </w:pPr>
      <w:r>
        <w:rPr>
          <w:rFonts w:ascii="Arial" w:cs="Arial" w:eastAsia="Arial" w:hAnsi="Arial"/>
          <w:sz w:val="24"/>
          <w:szCs w:val="24"/>
        </w:rPr>
        <w:t xml:space="preserve">6.11. При заключении договора с победителем аукциона сумма гарантийного взноса включается в продажную стоимость предмета торгов.</w:t>
      </w:r>
    </w:p>
    <w:p>
      <w:pPr>
        <w:spacing w:after="120"/>
        <w:jc w:val="both"/>
      </w:pPr>
      <w:r>
        <w:rPr>
          <w:rFonts w:ascii="Arial" w:cs="Arial" w:eastAsia="Arial" w:hAnsi="Arial"/>
          <w:sz w:val="24"/>
          <w:szCs w:val="24"/>
        </w:rPr>
        <w:t xml:space="preserve">6.12. Участник аукциона и конкурса имеет право:</w:t>
      </w:r>
    </w:p>
    <w:p>
      <w:pPr>
        <w:spacing w:after="120"/>
        <w:jc w:val="both"/>
      </w:pPr>
      <w:r>
        <w:rPr>
          <w:rFonts w:ascii="Arial" w:cs="Arial" w:eastAsia="Arial" w:hAnsi="Arial"/>
          <w:sz w:val="24"/>
          <w:szCs w:val="24"/>
        </w:rPr>
        <w:t xml:space="preserve">- лично или через своих представителей участвовать на торгах бесплатно;</w:t>
      </w:r>
    </w:p>
    <w:p>
      <w:pPr>
        <w:spacing w:after="120"/>
        <w:jc w:val="both"/>
      </w:pPr>
      <w:r>
        <w:rPr>
          <w:rFonts w:ascii="Arial" w:cs="Arial" w:eastAsia="Arial" w:hAnsi="Arial"/>
          <w:sz w:val="24"/>
          <w:szCs w:val="24"/>
        </w:rPr>
        <w:t xml:space="preserve">- бесплатно получать полную информацию о предмете торгов;</w:t>
      </w:r>
    </w:p>
    <w:p>
      <w:pPr>
        <w:spacing w:after="120"/>
        <w:jc w:val="both"/>
      </w:pPr>
      <w:r>
        <w:rPr>
          <w:rFonts w:ascii="Arial" w:cs="Arial" w:eastAsia="Arial" w:hAnsi="Arial"/>
          <w:sz w:val="24"/>
          <w:szCs w:val="24"/>
        </w:rPr>
        <w:t xml:space="preserve">- отказаться от участия на торгах, но не позднее чем за три дня до дня проведения торгов сообщить об этом организатору торгов и при этом получить свой гарантийный взнос в установленные сроки, в случае нарушения указанного срока гарантийный взнос не возвращается;</w:t>
      </w:r>
    </w:p>
    <w:p>
      <w:pPr>
        <w:spacing w:after="120"/>
        <w:jc w:val="both"/>
      </w:pPr>
      <w:r>
        <w:rPr>
          <w:rFonts w:ascii="Arial" w:cs="Arial" w:eastAsia="Arial" w:hAnsi="Arial"/>
          <w:sz w:val="24"/>
          <w:szCs w:val="24"/>
        </w:rPr>
        <w:t xml:space="preserve">- осматривать предмет торгов;</w:t>
      </w:r>
    </w:p>
    <w:p>
      <w:pPr>
        <w:spacing w:after="120"/>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jc w:val="both"/>
      </w:pPr>
      <w:r>
        <w:rPr>
          <w:rFonts w:ascii="Arial" w:cs="Arial" w:eastAsia="Arial" w:hAnsi="Arial"/>
          <w:sz w:val="24"/>
          <w:szCs w:val="24"/>
        </w:rPr>
        <w:t xml:space="preserve">6.13. Прием заявок на участие в аукционе и конкурсе осуществляется непосредственно до истечения срока, укачанного в информационном сообщении комиссии. Комиссия осуществляет регистрацию участников и составляет протокол об итогах приема заявок. Предмет торгов, на который подана только одна заявка, снимается с торгов и может быть выставлен на следующие торги. Претенденты получают статус участника торгов с момента получения ими письменного уведомления комиссии, подписанного председателем и секретарем на основе протокола заседания местной комиссии. Участникам торгов присваиваются номера.</w:t>
      </w:r>
    </w:p>
    <w:p>
      <w:pPr>
        <w:spacing w:after="120"/>
        <w:jc w:val="both"/>
      </w:pPr>
      <w:r>
        <w:rPr>
          <w:rFonts w:ascii="Arial" w:cs="Arial" w:eastAsia="Arial" w:hAnsi="Arial"/>
          <w:sz w:val="24"/>
          <w:szCs w:val="24"/>
        </w:rPr>
        <w:t xml:space="preserve">6.14. Для лиц, не являющихся участниками торгов, продаются входные билеты. Цена входного билета устанавливается комиссией.</w:t>
      </w:r>
    </w:p>
    <w:p>
      <w:pPr>
        <w:spacing w:after="120"/>
        <w:jc w:val="both"/>
      </w:pPr>
      <w:r>
        <w:rPr>
          <w:rFonts w:ascii="Arial" w:cs="Arial" w:eastAsia="Arial" w:hAnsi="Arial"/>
          <w:sz w:val="24"/>
          <w:szCs w:val="24"/>
        </w:rPr>
        <w:t xml:space="preserve">6.15. Комиссия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В таких случаях участникам торгов дается аргументированное разъяснение причин отказа от торгов и возвращаются комиссионные сборы и гарантийный взнос.</w:t>
      </w:r>
    </w:p>
    <w:p>
      <w:pPr>
        <w:spacing w:after="120"/>
        <w:jc w:val="both"/>
      </w:pPr>
      <w:r>
        <w:rPr>
          <w:rFonts w:ascii="Arial" w:cs="Arial" w:eastAsia="Arial" w:hAnsi="Arial"/>
          <w:sz w:val="24"/>
          <w:szCs w:val="24"/>
        </w:rPr>
        <w:t xml:space="preserve">6.16. На прямую продажу выставляются земельные участки, сформированные с условиями, предусмотренными пунктом 4.1 настоящего Типового положения, на основании заявлений физических и юридических лиц.</w:t>
      </w:r>
    </w:p>
    <w:p>
      <w:pPr>
        <w:spacing w:after="120"/>
        <w:jc w:val="both"/>
      </w:pPr>
      <w:r>
        <w:rPr>
          <w:rFonts w:ascii="Arial" w:cs="Arial" w:eastAsia="Arial" w:hAnsi="Arial"/>
          <w:sz w:val="24"/>
          <w:szCs w:val="24"/>
        </w:rPr>
        <w:t xml:space="preserve">При предоставлении земельного участка в собственность или аренду путем прямой продажи собственникам капитальных зданий и сооружений работы по формированию земельного участка выполняются в соответствии с пунктами 5.2, 5.3, 5.6 настоящего Типового положения.</w:t>
      </w:r>
    </w:p>
    <w:p>
      <w:pPr>
        <w:spacing w:after="120"/>
        <w:jc w:val="both"/>
      </w:pPr>
      <w:r>
        <w:rPr>
          <w:rFonts w:ascii="Arial" w:cs="Arial" w:eastAsia="Arial" w:hAnsi="Arial"/>
          <w:sz w:val="24"/>
          <w:szCs w:val="24"/>
        </w:rPr>
        <w:t xml:space="preserve">6.17. Прямые продажи проводятся комиссией путем переговоров с заявителем об условиях предоставляемого земельного участка с учетом требований пункта 4.7 настоящего Типового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оформления документов по итогам</w:t>
      </w:r>
    </w:p>
    <w:p>
      <w:pPr>
        <w:spacing w:after="120"/>
        <w:jc w:val="both"/>
      </w:pPr>
      <w:r>
        <w:rPr>
          <w:rFonts w:ascii="Arial" w:cs="Arial" w:eastAsia="Arial" w:hAnsi="Arial"/>
          <w:sz w:val="24"/>
          <w:szCs w:val="24"/>
        </w:rPr>
        <w:t xml:space="preserve">проведенных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билет участника и подписать протокол о результатах торгов. Протокол подписывается также уполномоченным лицом комиссии и аукционистом.</w:t>
      </w:r>
    </w:p>
    <w:p>
      <w:pPr>
        <w:spacing w:after="120"/>
        <w:jc w:val="both"/>
      </w:pPr>
      <w:r>
        <w:rPr>
          <w:rFonts w:ascii="Arial" w:cs="Arial" w:eastAsia="Arial" w:hAnsi="Arial"/>
          <w:sz w:val="24"/>
          <w:szCs w:val="24"/>
        </w:rPr>
        <w:t xml:space="preserve">7.2. В протоколе приводятся следующие сведения: стартовая и окончательная цена проданного предмета торгов, обязательства сторон по подписанию договора купли-продажи или аренды предмета торгов и прямых продаж, а также номер расчетного счета уполномоченного органа. Копия протокола о результатах торгов выдается победителю торгов.</w:t>
      </w:r>
    </w:p>
    <w:p>
      <w:pPr>
        <w:spacing w:after="120"/>
        <w:jc w:val="both"/>
      </w:pPr>
      <w:r>
        <w:rPr>
          <w:rFonts w:ascii="Arial" w:cs="Arial" w:eastAsia="Arial" w:hAnsi="Arial"/>
          <w:sz w:val="24"/>
          <w:szCs w:val="24"/>
        </w:rPr>
        <w:t xml:space="preserve">7.3. Победитель торгов, отказавшийся подписать протокол о результатах торгов, лишается права на дальнейшее участие на торгах, ему не возвращается гарантийный взнос. В этом случае торги по данному предмету возобновляются.</w:t>
      </w:r>
    </w:p>
    <w:p>
      <w:pPr>
        <w:spacing w:after="120"/>
        <w:jc w:val="both"/>
      </w:pPr>
      <w:r>
        <w:rPr>
          <w:rFonts w:ascii="Arial" w:cs="Arial" w:eastAsia="Arial" w:hAnsi="Arial"/>
          <w:sz w:val="24"/>
          <w:szCs w:val="24"/>
        </w:rPr>
        <w:t xml:space="preserve">7.4.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jc w:val="both"/>
      </w:pPr>
      <w:r>
        <w:rPr>
          <w:rFonts w:ascii="Arial" w:cs="Arial" w:eastAsia="Arial" w:hAnsi="Arial"/>
          <w:sz w:val="24"/>
          <w:szCs w:val="24"/>
        </w:rPr>
        <w:t xml:space="preserve">7.5. В случае установления комиссией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w:t>
      </w:r>
    </w:p>
    <w:p>
      <w:pPr>
        <w:spacing w:after="120"/>
        <w:jc w:val="both"/>
      </w:pPr>
      <w:r>
        <w:rPr>
          <w:rFonts w:ascii="Arial" w:cs="Arial" w:eastAsia="Arial" w:hAnsi="Arial"/>
          <w:sz w:val="24"/>
          <w:szCs w:val="24"/>
        </w:rPr>
        <w:t xml:space="preserve">7.6. На основании протокола о результатах торгов и прямых продаж, в течение десяти рабочих дней со дня его подписания, уполномоченный орган выпускает постановление о предоставлении земельного участка победителю торгов, на основании которого покупателем права собственности земельного участка заключается договор купли-продажи с уполномоченным органом. При предоставлении земельного участка в аренду между уполномоченным органом и победителем торгов на основании постановления заключается договор аренды, в котором указываются срок аренды, размер арендной платы, условия аренды и другие существенные условия договора.</w:t>
      </w:r>
    </w:p>
    <w:p>
      <w:pPr>
        <w:spacing w:after="120"/>
        <w:jc w:val="both"/>
      </w:pPr>
      <w:r>
        <w:rPr>
          <w:rFonts w:ascii="Arial" w:cs="Arial" w:eastAsia="Arial" w:hAnsi="Arial"/>
          <w:sz w:val="24"/>
          <w:szCs w:val="24"/>
        </w:rPr>
        <w:t xml:space="preserve">7.7. Оплата может быть произведена по наличному или безналичному расчету (перечислением). Срок и форму оплаты стоимости предмета торгов устанавливает комиссия с обязательным согласованием с уполномоченным органом.</w:t>
      </w:r>
    </w:p>
    <w:p>
      <w:pPr>
        <w:spacing w:after="120"/>
        <w:jc w:val="both"/>
      </w:pPr>
      <w:r>
        <w:rPr>
          <w:rFonts w:ascii="Arial" w:cs="Arial" w:eastAsia="Arial" w:hAnsi="Arial"/>
          <w:sz w:val="24"/>
          <w:szCs w:val="24"/>
        </w:rPr>
        <w:t xml:space="preserve">7.8. Договор подлежит государственной регистрации и не требует нотариального удостоверения, за исключением случаев, предусмотренных законодательством Кыргызской Республики. Право собственности или право аренды на земельный участок приобретается после его государственной регистрации.</w:t>
      </w:r>
    </w:p>
    <w:p>
      <w:pPr>
        <w:spacing w:after="120"/>
        <w:jc w:val="both"/>
      </w:pPr>
      <w:r>
        <w:rPr>
          <w:rFonts w:ascii="Arial" w:cs="Arial" w:eastAsia="Arial" w:hAnsi="Arial"/>
          <w:sz w:val="24"/>
          <w:szCs w:val="24"/>
        </w:rPr>
        <w:t xml:space="preserve">7.9. Право собственности на земельный участок удостоверяется Государственным актом о праве частной собственности на земельный участок. Право на аренду земельного участка удостоверяется Удостоверением на право срочного (временного) пользования земельным участком. Правоудостоверяющие документы оформляются и выдаются в течение месяца со дня заключения договора купли-продажи права собственности или договора аренды земельного участка.</w:t>
      </w:r>
    </w:p>
    <w:p>
      <w:pPr>
        <w:spacing w:after="120"/>
        <w:jc w:val="both"/>
      </w:pPr>
      <w:r>
        <w:rPr>
          <w:rFonts w:ascii="Arial" w:cs="Arial" w:eastAsia="Arial" w:hAnsi="Arial"/>
          <w:sz w:val="24"/>
          <w:szCs w:val="24"/>
        </w:rPr>
        <w:t xml:space="preserve">Первый экземпляр Схемы земельного участка, включая градостроительные регламенты, иную информацию в соответствии с пунктами 5.2 и 5.6 настоящего Типового положения, используется:</w:t>
      </w:r>
    </w:p>
    <w:p>
      <w:pPr>
        <w:spacing w:after="120"/>
        <w:jc w:val="both"/>
      </w:pPr>
      <w:r>
        <w:rPr>
          <w:rFonts w:ascii="Arial" w:cs="Arial" w:eastAsia="Arial" w:hAnsi="Arial"/>
          <w:sz w:val="24"/>
          <w:szCs w:val="24"/>
        </w:rPr>
        <w:t xml:space="preserve">- как исходный материал для проектно-изыскательских работ;</w:t>
      </w:r>
    </w:p>
    <w:p>
      <w:pPr>
        <w:spacing w:after="120"/>
        <w:jc w:val="both"/>
      </w:pPr>
      <w:r>
        <w:rPr>
          <w:rFonts w:ascii="Arial" w:cs="Arial" w:eastAsia="Arial" w:hAnsi="Arial"/>
          <w:sz w:val="24"/>
          <w:szCs w:val="24"/>
        </w:rPr>
        <w:t xml:space="preserve">- как графическая основа для нанесения проектных трасс прохождения инженерно-технических коммуникаций и точек подключения к ним.</w:t>
      </w:r>
    </w:p>
    <w:p>
      <w:pPr>
        <w:spacing w:after="120"/>
        <w:jc w:val="both"/>
      </w:pPr>
      <w:r>
        <w:rPr>
          <w:rFonts w:ascii="Arial" w:cs="Arial" w:eastAsia="Arial" w:hAnsi="Arial"/>
          <w:sz w:val="24"/>
          <w:szCs w:val="24"/>
        </w:rPr>
        <w:t xml:space="preserve">Второй экземпляр Схемы земельного участка используется как графическая часть правоудостоверяющего документа и подписывается руководителем местного органа Госрегистра.</w:t>
      </w:r>
    </w:p>
    <w:p>
      <w:pPr>
        <w:spacing w:after="120"/>
        <w:jc w:val="both"/>
      </w:pPr>
      <w:r>
        <w:rPr>
          <w:rFonts w:ascii="Arial" w:cs="Arial" w:eastAsia="Arial" w:hAnsi="Arial"/>
          <w:sz w:val="24"/>
          <w:szCs w:val="24"/>
        </w:rPr>
        <w:t xml:space="preserve">7.10. Местный орган Госрегистра обеспечивает установление на местности (вынос в "натуру") границ земельного участка.</w:t>
      </w:r>
    </w:p>
    <w:p>
      <w:pPr>
        <w:spacing w:after="120"/>
        <w:jc w:val="both"/>
      </w:pPr>
      <w:r>
        <w:rPr>
          <w:rFonts w:ascii="Arial" w:cs="Arial" w:eastAsia="Arial" w:hAnsi="Arial"/>
          <w:sz w:val="24"/>
          <w:szCs w:val="24"/>
        </w:rPr>
        <w:t xml:space="preserve">7.11. При нарушении сроков оплаты или других существенных условий договор может быть расторгнут по инициативе комиссии, при этом гарантийный взнос и комиссионный сбор не возвращаются.</w:t>
      </w:r>
    </w:p>
    <w:p>
      <w:pPr>
        <w:spacing w:after="120"/>
        <w:jc w:val="both"/>
      </w:pPr>
      <w:r>
        <w:rPr>
          <w:rFonts w:ascii="Arial" w:cs="Arial" w:eastAsia="Arial" w:hAnsi="Arial"/>
          <w:sz w:val="24"/>
          <w:szCs w:val="24"/>
        </w:rPr>
        <w:t xml:space="preserve">7.12. В случае существенного отклонения реального состояния предмета торгов на момент вступления покупателя в право собственности или аренды комиссия несет ответственность по решению суда.</w:t>
      </w:r>
    </w:p>
    <w:p>
      <w:pPr>
        <w:spacing w:after="120"/>
        <w:jc w:val="both"/>
      </w:pPr>
      <w:r>
        <w:rPr>
          <w:rFonts w:ascii="Arial" w:cs="Arial" w:eastAsia="Arial" w:hAnsi="Arial"/>
          <w:sz w:val="24"/>
          <w:szCs w:val="24"/>
        </w:rPr>
        <w:t xml:space="preserve">7.13. Информация об итогах торгов публикуется комиссией в течение пяти дней со дня подписания протокола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Распределение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Средства, вырученные от предоставления земельных участков в собственность и аренду на торгах и прямых продажах, поступают в соответствующий местный и республиканский бюджет.</w:t>
      </w:r>
    </w:p>
    <w:p>
      <w:pPr>
        <w:spacing w:after="120"/>
        <w:jc w:val="both"/>
      </w:pPr>
      <w:r>
        <w:rPr>
          <w:rFonts w:ascii="Arial" w:cs="Arial" w:eastAsia="Arial" w:hAnsi="Arial"/>
          <w:sz w:val="24"/>
          <w:szCs w:val="24"/>
        </w:rPr>
        <w:t xml:space="preserve">8.2. Расходы, связанные с возмездным предоставлением прав на земельные участки в собственность или аренду на торгах, в том числе на оплату услуг местных органов архитектуры и строительства, Госрегистра и других, несет уполномоченный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Особые условия предоставления прав на земельные участки на условиях аренды без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Предоставление прав на земельные участки на условиях аренды без проведения торгов проводятся на основании соответствующего заявления физических и юридических лиц о намерении строительства многоэтажных жилых домов, объектов различного назначения, реализации крупных инвестиционных проектов и объединении граждан в жилищно-строительные кооперативы и другие, которое рассматривается комиссией.</w:t>
      </w:r>
    </w:p>
    <w:p>
      <w:pPr>
        <w:spacing w:after="120"/>
        <w:jc w:val="both"/>
      </w:pPr>
      <w:r>
        <w:rPr>
          <w:rFonts w:ascii="Arial" w:cs="Arial" w:eastAsia="Arial" w:hAnsi="Arial"/>
          <w:sz w:val="24"/>
          <w:szCs w:val="24"/>
        </w:rPr>
        <w:t xml:space="preserve">9.2. Решение комиссии о предоставлении земельного участка без торгов оформляется в виде протокола. В протоколе указываются вид предоставляемого права на земельный участок, вид платы за пользование земельным участком, сроки и способ его предоставления. Протокол направляется в уполномоченный орган и утверждается им в течение 3-х рабочих дней после его поступления.</w:t>
      </w:r>
    </w:p>
    <w:p>
      <w:pPr>
        <w:spacing w:after="120"/>
        <w:jc w:val="both"/>
      </w:pPr>
      <w:r>
        <w:rPr>
          <w:rFonts w:ascii="Arial" w:cs="Arial" w:eastAsia="Arial" w:hAnsi="Arial"/>
          <w:sz w:val="24"/>
          <w:szCs w:val="24"/>
        </w:rPr>
        <w:t xml:space="preserve">9.3. Копии утвержденного уполномоченным органом протокола направляются в местные органы архитектуры и строительства и Госрегистра.</w:t>
      </w:r>
    </w:p>
    <w:p>
      <w:pPr>
        <w:spacing w:after="120"/>
        <w:jc w:val="both"/>
      </w:pPr>
      <w:r>
        <w:rPr>
          <w:rFonts w:ascii="Arial" w:cs="Arial" w:eastAsia="Arial" w:hAnsi="Arial"/>
          <w:sz w:val="24"/>
          <w:szCs w:val="24"/>
        </w:rPr>
        <w:t xml:space="preserve">Копия протокола комиссии направляется также и заявителю.</w:t>
      </w:r>
    </w:p>
    <w:p>
      <w:pPr>
        <w:spacing w:after="120"/>
        <w:jc w:val="both"/>
      </w:pPr>
      <w:r>
        <w:rPr>
          <w:rFonts w:ascii="Arial" w:cs="Arial" w:eastAsia="Arial" w:hAnsi="Arial"/>
          <w:sz w:val="24"/>
          <w:szCs w:val="24"/>
        </w:rPr>
        <w:t xml:space="preserve">9.4. При предоставлении земельного участка в аренду без проведения торгов работы по формированию земельного участка выполняются в соответствии с пунктами 5.2, 5.6, 5.8, 5.10, 5.11 настоящего Типового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постановлению Правительства
 Кыргызской Республики
 от 8 мая 2006 года № 334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xmh8acucpawnea3uidn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left"/>
      </w:pPr>
      <w:r>
        <w:rPr>
          <w:rFonts w:ascii="Arial" w:cs="Arial" w:eastAsia="Arial" w:hAnsi="Arial"/>
          <w:sz w:val="24"/>
          <w:szCs w:val="24"/>
        </w:rPr>
        <w:t xml:space="preserve">Приложение № 1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1
  для подготовки земельного участка под застройку для продажи на аукционе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blgklo1qcn56ea8n7qh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СХЕМА № 2</w:t>
      </w:r>
    </w:p>
    <w:p>
      <w:pPr>
        <w:spacing w:after="120"/>
        <w:jc w:val="center"/>
      </w:pPr>
      <w:r>
        <w:rPr>
          <w:rFonts w:ascii="Arial" w:cs="Arial" w:eastAsia="Arial" w:hAnsi="Arial"/>
          <w:sz w:val="20"/>
          <w:szCs w:val="20"/>
        </w:rPr>
        <w:t xml:space="preserve">для подготовки разрешительной документации</w:t>
      </w:r>
    </w:p>
    <w:p>
      <w:pPr>
        <w:spacing w:after="120"/>
        <w:jc w:val="center"/>
      </w:pPr>
      <w:r>
        <w:rPr>
          <w:rFonts w:ascii="Arial" w:cs="Arial" w:eastAsia="Arial" w:hAnsi="Arial"/>
          <w:sz w:val="20"/>
          <w:szCs w:val="20"/>
        </w:rPr>
        <w:t xml:space="preserve">для продажи земельного участка путем "прямой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│N │Последователь- │ Наимено- │ Кто │ Кто │Срок │Итого-│ Кто │Прим.│</w:t>
      </w:r>
    </w:p>
    <w:p>
      <w:pPr>
        <w:spacing w:after="120"/>
        <w:jc w:val="both"/>
      </w:pPr>
      <w:r>
        <w:rPr>
          <w:rFonts w:ascii="Arial" w:cs="Arial" w:eastAsia="Arial" w:hAnsi="Arial"/>
          <w:sz w:val="20"/>
          <w:szCs w:val="20"/>
        </w:rPr>
        <w:t xml:space="preserve">│ │ность действий │ вание │гото-│ рас- │(дней)│ вый │утвер-│ │</w:t>
      </w:r>
    </w:p>
    <w:p>
      <w:pPr>
        <w:spacing w:after="120"/>
        <w:jc w:val="both"/>
      </w:pPr>
      <w:r>
        <w:rPr>
          <w:rFonts w:ascii="Arial" w:cs="Arial" w:eastAsia="Arial" w:hAnsi="Arial"/>
          <w:sz w:val="20"/>
          <w:szCs w:val="20"/>
        </w:rPr>
        <w:t xml:space="preserve">│ │ │представ- │ вит │смат- │ │доку- │ждает │ │</w:t>
      </w:r>
    </w:p>
    <w:p>
      <w:pPr>
        <w:spacing w:after="120"/>
        <w:jc w:val="both"/>
      </w:pPr>
      <w:r>
        <w:rPr>
          <w:rFonts w:ascii="Arial" w:cs="Arial" w:eastAsia="Arial" w:hAnsi="Arial"/>
          <w:sz w:val="20"/>
          <w:szCs w:val="20"/>
        </w:rPr>
        <w:t xml:space="preserve">│ │ │ ляемых │ │ривает│ │ мент │ │ │</w:t>
      </w:r>
    </w:p>
    <w:p>
      <w:pPr>
        <w:spacing w:after="120"/>
        <w:jc w:val="both"/>
      </w:pPr>
      <w:r>
        <w:rPr>
          <w:rFonts w:ascii="Arial" w:cs="Arial" w:eastAsia="Arial" w:hAnsi="Arial"/>
          <w:sz w:val="20"/>
          <w:szCs w:val="20"/>
        </w:rPr>
        <w:t xml:space="preserve">│ │ │документов│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 2 │ 3 │ 4 │ 5 │ 6 │ 7 │ 8 │ 9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│Заявление │ │За- │Органы│ │ │ │ │</w:t>
      </w:r>
    </w:p>
    <w:p>
      <w:pPr>
        <w:spacing w:after="120"/>
        <w:jc w:val="both"/>
      </w:pPr>
      <w:r>
        <w:rPr>
          <w:rFonts w:ascii="Arial" w:cs="Arial" w:eastAsia="Arial" w:hAnsi="Arial"/>
          <w:sz w:val="20"/>
          <w:szCs w:val="20"/>
        </w:rPr>
        <w:t xml:space="preserve">│ │ │ │каз- │МСУ, │ │ │ │ │</w:t>
      </w:r>
    </w:p>
    <w:p>
      <w:pPr>
        <w:spacing w:after="120"/>
        <w:jc w:val="both"/>
      </w:pPr>
      <w:r>
        <w:rPr>
          <w:rFonts w:ascii="Arial" w:cs="Arial" w:eastAsia="Arial" w:hAnsi="Arial"/>
          <w:sz w:val="20"/>
          <w:szCs w:val="20"/>
        </w:rPr>
        <w:t xml:space="preserve">│ │ │ │чик │госад-│ │ │ │ │</w:t>
      </w:r>
    </w:p>
    <w:p>
      <w:pPr>
        <w:spacing w:after="120"/>
        <w:jc w:val="both"/>
      </w:pPr>
      <w:r>
        <w:rPr>
          <w:rFonts w:ascii="Arial" w:cs="Arial" w:eastAsia="Arial" w:hAnsi="Arial"/>
          <w:sz w:val="20"/>
          <w:szCs w:val="20"/>
        </w:rPr>
        <w:t xml:space="preserve">│ │ │ │ │ми- │ │ │ │ │</w:t>
      </w:r>
    </w:p>
    <w:p>
      <w:pPr>
        <w:spacing w:after="120"/>
        <w:jc w:val="both"/>
      </w:pPr>
      <w:r>
        <w:rPr>
          <w:rFonts w:ascii="Arial" w:cs="Arial" w:eastAsia="Arial" w:hAnsi="Arial"/>
          <w:sz w:val="20"/>
          <w:szCs w:val="20"/>
        </w:rPr>
        <w:t xml:space="preserve">│ │ │ │ │нист- │ │ │ │ │</w:t>
      </w:r>
    </w:p>
    <w:p>
      <w:pPr>
        <w:spacing w:after="120"/>
        <w:jc w:val="both"/>
      </w:pPr>
      <w:r>
        <w:rPr>
          <w:rFonts w:ascii="Arial" w:cs="Arial" w:eastAsia="Arial" w:hAnsi="Arial"/>
          <w:sz w:val="20"/>
          <w:szCs w:val="20"/>
        </w:rPr>
        <w:t xml:space="preserve">│ │ │ │ │рации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│Заявление о │Заявление,│Орга-│Органы│ 5 │Заклю-│Глав- │ │</w:t>
      </w:r>
    </w:p>
    <w:p>
      <w:pPr>
        <w:spacing w:after="120"/>
        <w:jc w:val="both"/>
      </w:pPr>
      <w:r>
        <w:rPr>
          <w:rFonts w:ascii="Arial" w:cs="Arial" w:eastAsia="Arial" w:hAnsi="Arial"/>
          <w:sz w:val="20"/>
          <w:szCs w:val="20"/>
        </w:rPr>
        <w:t xml:space="preserve">│ │продаже │документ о│ны │архи- │ │чение │ный │ │</w:t>
      </w:r>
    </w:p>
    <w:p>
      <w:pPr>
        <w:spacing w:after="120"/>
        <w:jc w:val="both"/>
      </w:pPr>
      <w:r>
        <w:rPr>
          <w:rFonts w:ascii="Arial" w:cs="Arial" w:eastAsia="Arial" w:hAnsi="Arial"/>
          <w:sz w:val="20"/>
          <w:szCs w:val="20"/>
        </w:rPr>
        <w:t xml:space="preserve">│ │земельного │собствен- │архи-│текту-│ │ │архи- │ │</w:t>
      </w:r>
    </w:p>
    <w:p>
      <w:pPr>
        <w:spacing w:after="120"/>
        <w:jc w:val="both"/>
      </w:pPr>
      <w:r>
        <w:rPr>
          <w:rFonts w:ascii="Arial" w:cs="Arial" w:eastAsia="Arial" w:hAnsi="Arial"/>
          <w:sz w:val="20"/>
          <w:szCs w:val="20"/>
        </w:rPr>
        <w:t xml:space="preserve">│ │участка под │ности, акт│тек- │ры │ │ │тектор│ │</w:t>
      </w:r>
    </w:p>
    <w:p>
      <w:pPr>
        <w:spacing w:after="120"/>
        <w:jc w:val="both"/>
      </w:pPr>
      <w:r>
        <w:rPr>
          <w:rFonts w:ascii="Arial" w:cs="Arial" w:eastAsia="Arial" w:hAnsi="Arial"/>
          <w:sz w:val="20"/>
          <w:szCs w:val="20"/>
        </w:rPr>
        <w:t xml:space="preserve">│ │существующим │(удостове-│туры │ │ │ │горо- │ │</w:t>
      </w:r>
    </w:p>
    <w:p>
      <w:pPr>
        <w:spacing w:after="120"/>
        <w:jc w:val="both"/>
      </w:pPr>
      <w:r>
        <w:rPr>
          <w:rFonts w:ascii="Arial" w:cs="Arial" w:eastAsia="Arial" w:hAnsi="Arial"/>
          <w:sz w:val="20"/>
          <w:szCs w:val="20"/>
        </w:rPr>
        <w:t xml:space="preserve">│ │зданием и │рение) на │ │ │ │ │да, │ │</w:t>
      </w:r>
    </w:p>
    <w:p>
      <w:pPr>
        <w:spacing w:after="120"/>
        <w:jc w:val="both"/>
      </w:pPr>
      <w:r>
        <w:rPr>
          <w:rFonts w:ascii="Arial" w:cs="Arial" w:eastAsia="Arial" w:hAnsi="Arial"/>
          <w:sz w:val="20"/>
          <w:szCs w:val="20"/>
        </w:rPr>
        <w:t xml:space="preserve">│ │сооружением │право │ │ │ │ │района│ │</w:t>
      </w:r>
    </w:p>
    <w:p>
      <w:pPr>
        <w:spacing w:after="120"/>
        <w:jc w:val="both"/>
      </w:pPr>
      <w:r>
        <w:rPr>
          <w:rFonts w:ascii="Arial" w:cs="Arial" w:eastAsia="Arial" w:hAnsi="Arial"/>
          <w:sz w:val="20"/>
          <w:szCs w:val="20"/>
        </w:rPr>
        <w:t xml:space="preserve">│ │ │временного│ │ │ │ │ │ │</w:t>
      </w:r>
    </w:p>
    <w:p>
      <w:pPr>
        <w:spacing w:after="120"/>
        <w:jc w:val="both"/>
      </w:pPr>
      <w:r>
        <w:rPr>
          <w:rFonts w:ascii="Arial" w:cs="Arial" w:eastAsia="Arial" w:hAnsi="Arial"/>
          <w:sz w:val="20"/>
          <w:szCs w:val="20"/>
        </w:rPr>
        <w:t xml:space="preserve">│ │ │пользова- │ │ │ │ │ │ │</w:t>
      </w:r>
    </w:p>
    <w:p>
      <w:pPr>
        <w:spacing w:after="120"/>
        <w:jc w:val="both"/>
      </w:pPr>
      <w:r>
        <w:rPr>
          <w:rFonts w:ascii="Arial" w:cs="Arial" w:eastAsia="Arial" w:hAnsi="Arial"/>
          <w:sz w:val="20"/>
          <w:szCs w:val="20"/>
        </w:rPr>
        <w:t xml:space="preserve">│ │ │ния │ │ │ │ │ │ │</w:t>
      </w:r>
    </w:p>
    <w:p>
      <w:pPr>
        <w:spacing w:after="120"/>
        <w:jc w:val="both"/>
      </w:pPr>
      <w:r>
        <w:rPr>
          <w:rFonts w:ascii="Arial" w:cs="Arial" w:eastAsia="Arial" w:hAnsi="Arial"/>
          <w:sz w:val="20"/>
          <w:szCs w:val="20"/>
        </w:rPr>
        <w:t xml:space="preserve">│ │ │земельным │ │ │ │ │ │ │</w:t>
      </w:r>
    </w:p>
    <w:p>
      <w:pPr>
        <w:spacing w:after="120"/>
        <w:jc w:val="both"/>
      </w:pPr>
      <w:r>
        <w:rPr>
          <w:rFonts w:ascii="Arial" w:cs="Arial" w:eastAsia="Arial" w:hAnsi="Arial"/>
          <w:sz w:val="20"/>
          <w:szCs w:val="20"/>
        </w:rPr>
        <w:t xml:space="preserve">│ │ │участком │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│Выполнение │Заключе- │Орга-│Органы│ 5 │Заклю-│Глав- │ │</w:t>
      </w:r>
    </w:p>
    <w:p>
      <w:pPr>
        <w:spacing w:after="120"/>
        <w:jc w:val="both"/>
      </w:pPr>
      <w:r>
        <w:rPr>
          <w:rFonts w:ascii="Arial" w:cs="Arial" w:eastAsia="Arial" w:hAnsi="Arial"/>
          <w:sz w:val="20"/>
          <w:szCs w:val="20"/>
        </w:rPr>
        <w:t xml:space="preserve">│ │работ по │ние, схема│ны │архи- │ │чения,│ный │ │</w:t>
      </w:r>
    </w:p>
    <w:p>
      <w:pPr>
        <w:spacing w:after="120"/>
        <w:jc w:val="both"/>
      </w:pPr>
      <w:r>
        <w:rPr>
          <w:rFonts w:ascii="Arial" w:cs="Arial" w:eastAsia="Arial" w:hAnsi="Arial"/>
          <w:sz w:val="20"/>
          <w:szCs w:val="20"/>
        </w:rPr>
        <w:t xml:space="preserve">│ │формированию │участка, │архи-│текту-│ │схема,│архи- │ │</w:t>
      </w:r>
    </w:p>
    <w:p>
      <w:pPr>
        <w:spacing w:after="120"/>
        <w:jc w:val="both"/>
      </w:pPr>
      <w:r>
        <w:rPr>
          <w:rFonts w:ascii="Arial" w:cs="Arial" w:eastAsia="Arial" w:hAnsi="Arial"/>
          <w:sz w:val="20"/>
          <w:szCs w:val="20"/>
        </w:rPr>
        <w:t xml:space="preserve">│ │дела на │юридичес- │тек- │ры и │ │юриди-│тектор│ │</w:t>
      </w:r>
    </w:p>
    <w:p>
      <w:pPr>
        <w:spacing w:after="120"/>
        <w:jc w:val="both"/>
      </w:pPr>
      <w:r>
        <w:rPr>
          <w:rFonts w:ascii="Arial" w:cs="Arial" w:eastAsia="Arial" w:hAnsi="Arial"/>
          <w:sz w:val="20"/>
          <w:szCs w:val="20"/>
        </w:rPr>
        <w:t xml:space="preserve">│ │земельный │кие │туры │Госре-│ │ческие│горо- │ │</w:t>
      </w:r>
    </w:p>
    <w:p>
      <w:pPr>
        <w:spacing w:after="120"/>
        <w:jc w:val="both"/>
      </w:pPr>
      <w:r>
        <w:rPr>
          <w:rFonts w:ascii="Arial" w:cs="Arial" w:eastAsia="Arial" w:hAnsi="Arial"/>
          <w:sz w:val="20"/>
          <w:szCs w:val="20"/>
        </w:rPr>
        <w:t xml:space="preserve">│ │участок на │документы │и │гистра│ │доку- │да, │ │</w:t>
      </w:r>
    </w:p>
    <w:p>
      <w:pPr>
        <w:spacing w:after="120"/>
        <w:jc w:val="both"/>
      </w:pPr>
      <w:r>
        <w:rPr>
          <w:rFonts w:ascii="Arial" w:cs="Arial" w:eastAsia="Arial" w:hAnsi="Arial"/>
          <w:sz w:val="20"/>
          <w:szCs w:val="20"/>
        </w:rPr>
        <w:t xml:space="preserve">│ │рассмотрение │ │Гос- │ │ │менты │райо- │ │</w:t>
      </w:r>
    </w:p>
    <w:p>
      <w:pPr>
        <w:spacing w:after="120"/>
        <w:jc w:val="both"/>
      </w:pPr>
      <w:r>
        <w:rPr>
          <w:rFonts w:ascii="Arial" w:cs="Arial" w:eastAsia="Arial" w:hAnsi="Arial"/>
          <w:sz w:val="20"/>
          <w:szCs w:val="20"/>
        </w:rPr>
        <w:t xml:space="preserve">│ │комиссии, │ │ре- │ │ │ │на, │ │</w:t>
      </w:r>
    </w:p>
    <w:p>
      <w:pPr>
        <w:spacing w:after="120"/>
        <w:jc w:val="both"/>
      </w:pPr>
      <w:r>
        <w:rPr>
          <w:rFonts w:ascii="Arial" w:cs="Arial" w:eastAsia="Arial" w:hAnsi="Arial"/>
          <w:sz w:val="20"/>
          <w:szCs w:val="20"/>
        </w:rPr>
        <w:t xml:space="preserve">│ │(заключения, │ │гист-│ │ │ │на- │ │</w:t>
      </w:r>
    </w:p>
    <w:p>
      <w:pPr>
        <w:spacing w:after="120"/>
        <w:jc w:val="both"/>
      </w:pPr>
      <w:r>
        <w:rPr>
          <w:rFonts w:ascii="Arial" w:cs="Arial" w:eastAsia="Arial" w:hAnsi="Arial"/>
          <w:sz w:val="20"/>
          <w:szCs w:val="20"/>
        </w:rPr>
        <w:t xml:space="preserve">│ │юридические │ │ра │ │ │ │чаль- │ │</w:t>
      </w:r>
    </w:p>
    <w:p>
      <w:pPr>
        <w:spacing w:after="120"/>
        <w:jc w:val="both"/>
      </w:pPr>
      <w:r>
        <w:rPr>
          <w:rFonts w:ascii="Arial" w:cs="Arial" w:eastAsia="Arial" w:hAnsi="Arial"/>
          <w:sz w:val="20"/>
          <w:szCs w:val="20"/>
        </w:rPr>
        <w:t xml:space="preserve">│ │документы о │ │ │ │ │ │ник │ │</w:t>
      </w:r>
    </w:p>
    <w:p>
      <w:pPr>
        <w:spacing w:after="120"/>
        <w:jc w:val="both"/>
      </w:pPr>
      <w:r>
        <w:rPr>
          <w:rFonts w:ascii="Arial" w:cs="Arial" w:eastAsia="Arial" w:hAnsi="Arial"/>
          <w:sz w:val="20"/>
          <w:szCs w:val="20"/>
        </w:rPr>
        <w:t xml:space="preserve">│ │собственности │ │ │ │ │ │органа│ │</w:t>
      </w:r>
    </w:p>
    <w:p>
      <w:pPr>
        <w:spacing w:after="120"/>
        <w:jc w:val="both"/>
      </w:pPr>
      <w:r>
        <w:rPr>
          <w:rFonts w:ascii="Arial" w:cs="Arial" w:eastAsia="Arial" w:hAnsi="Arial"/>
          <w:sz w:val="20"/>
          <w:szCs w:val="20"/>
        </w:rPr>
        <w:t xml:space="preserve">│ │зданий и │ │ │ │ │ │Госре-│ │</w:t>
      </w:r>
    </w:p>
    <w:p>
      <w:pPr>
        <w:spacing w:after="120"/>
        <w:jc w:val="both"/>
      </w:pPr>
      <w:r>
        <w:rPr>
          <w:rFonts w:ascii="Arial" w:cs="Arial" w:eastAsia="Arial" w:hAnsi="Arial"/>
          <w:sz w:val="20"/>
          <w:szCs w:val="20"/>
        </w:rPr>
        <w:t xml:space="preserve">│ │сооружений, │ │ │ │ │ │гистра│ │</w:t>
      </w:r>
    </w:p>
    <w:p>
      <w:pPr>
        <w:spacing w:after="120"/>
        <w:jc w:val="both"/>
      </w:pPr>
      <w:r>
        <w:rPr>
          <w:rFonts w:ascii="Arial" w:cs="Arial" w:eastAsia="Arial" w:hAnsi="Arial"/>
          <w:sz w:val="20"/>
          <w:szCs w:val="20"/>
        </w:rPr>
        <w:t xml:space="preserve">│ │копии ранее │ │ │ │ │ │ │ │</w:t>
      </w:r>
    </w:p>
    <w:p>
      <w:pPr>
        <w:spacing w:after="120"/>
        <w:jc w:val="both"/>
      </w:pPr>
      <w:r>
        <w:rPr>
          <w:rFonts w:ascii="Arial" w:cs="Arial" w:eastAsia="Arial" w:hAnsi="Arial"/>
          <w:sz w:val="20"/>
          <w:szCs w:val="20"/>
        </w:rPr>
        <w:t xml:space="preserve">│ │имевшегося акта│ │ │ │ │ │ │ │</w:t>
      </w:r>
    </w:p>
    <w:p>
      <w:pPr>
        <w:spacing w:after="120"/>
        <w:jc w:val="both"/>
      </w:pPr>
      <w:r>
        <w:rPr>
          <w:rFonts w:ascii="Arial" w:cs="Arial" w:eastAsia="Arial" w:hAnsi="Arial"/>
          <w:sz w:val="20"/>
          <w:szCs w:val="20"/>
        </w:rPr>
        <w:t xml:space="preserve">│ │(удостоверения)│ │ │ │ │ │ │ │</w:t>
      </w:r>
    </w:p>
    <w:p>
      <w:pPr>
        <w:spacing w:after="120"/>
        <w:jc w:val="both"/>
      </w:pPr>
      <w:r>
        <w:rPr>
          <w:rFonts w:ascii="Arial" w:cs="Arial" w:eastAsia="Arial" w:hAnsi="Arial"/>
          <w:sz w:val="20"/>
          <w:szCs w:val="20"/>
        </w:rPr>
        <w:t xml:space="preserve">│ │на право │ │ │ │ │ │ │ │</w:t>
      </w:r>
    </w:p>
    <w:p>
      <w:pPr>
        <w:spacing w:after="120"/>
        <w:jc w:val="both"/>
      </w:pPr>
      <w:r>
        <w:rPr>
          <w:rFonts w:ascii="Arial" w:cs="Arial" w:eastAsia="Arial" w:hAnsi="Arial"/>
          <w:sz w:val="20"/>
          <w:szCs w:val="20"/>
        </w:rPr>
        <w:t xml:space="preserve">│ │пользования │ │ │ │ │ │ │ │</w:t>
      </w:r>
    </w:p>
    <w:p>
      <w:pPr>
        <w:spacing w:after="120"/>
        <w:jc w:val="both"/>
      </w:pPr>
      <w:r>
        <w:rPr>
          <w:rFonts w:ascii="Arial" w:cs="Arial" w:eastAsia="Arial" w:hAnsi="Arial"/>
          <w:sz w:val="20"/>
          <w:szCs w:val="20"/>
        </w:rPr>
        <w:t xml:space="preserve">│ │участком │ │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│Рассмотрение на│Сформиро- │Ко- │Комис-│ 1 │Прото-│Пред- │ │</w:t>
      </w:r>
    </w:p>
    <w:p>
      <w:pPr>
        <w:spacing w:after="120"/>
        <w:jc w:val="both"/>
      </w:pPr>
      <w:r>
        <w:rPr>
          <w:rFonts w:ascii="Arial" w:cs="Arial" w:eastAsia="Arial" w:hAnsi="Arial"/>
          <w:sz w:val="20"/>
          <w:szCs w:val="20"/>
        </w:rPr>
        <w:t xml:space="preserve">│ │комиссии │ванное │мис- │сия │ │кол │седа- │ │</w:t>
      </w:r>
    </w:p>
    <w:p>
      <w:pPr>
        <w:spacing w:after="120"/>
        <w:jc w:val="both"/>
      </w:pPr>
      <w:r>
        <w:rPr>
          <w:rFonts w:ascii="Arial" w:cs="Arial" w:eastAsia="Arial" w:hAnsi="Arial"/>
          <w:sz w:val="20"/>
          <w:szCs w:val="20"/>
        </w:rPr>
        <w:t xml:space="preserve">│ │ │дело на │сия │ │ │реше- │тель │ │</w:t>
      </w:r>
    </w:p>
    <w:p>
      <w:pPr>
        <w:spacing w:after="120"/>
        <w:jc w:val="both"/>
      </w:pPr>
      <w:r>
        <w:rPr>
          <w:rFonts w:ascii="Arial" w:cs="Arial" w:eastAsia="Arial" w:hAnsi="Arial"/>
          <w:sz w:val="20"/>
          <w:szCs w:val="20"/>
        </w:rPr>
        <w:t xml:space="preserve">│ │ │земельный │ │ │ │ния │комис-│ │</w:t>
      </w:r>
    </w:p>
    <w:p>
      <w:pPr>
        <w:spacing w:after="120"/>
        <w:jc w:val="both"/>
      </w:pPr>
      <w:r>
        <w:rPr>
          <w:rFonts w:ascii="Arial" w:cs="Arial" w:eastAsia="Arial" w:hAnsi="Arial"/>
          <w:sz w:val="20"/>
          <w:szCs w:val="20"/>
        </w:rPr>
        <w:t xml:space="preserve">│ │ │участок │ │ │ │комис-│сии │ │</w:t>
      </w:r>
    </w:p>
    <w:p>
      <w:pPr>
        <w:spacing w:after="120"/>
        <w:jc w:val="both"/>
      </w:pPr>
      <w:r>
        <w:rPr>
          <w:rFonts w:ascii="Arial" w:cs="Arial" w:eastAsia="Arial" w:hAnsi="Arial"/>
          <w:sz w:val="20"/>
          <w:szCs w:val="20"/>
        </w:rPr>
        <w:t xml:space="preserve">│ │ │ │ │ │ │сии и │ │ │</w:t>
      </w:r>
    </w:p>
    <w:p>
      <w:pPr>
        <w:spacing w:after="120"/>
        <w:jc w:val="both"/>
      </w:pPr>
      <w:r>
        <w:rPr>
          <w:rFonts w:ascii="Arial" w:cs="Arial" w:eastAsia="Arial" w:hAnsi="Arial"/>
          <w:sz w:val="20"/>
          <w:szCs w:val="20"/>
        </w:rPr>
        <w:t xml:space="preserve">│ │ │ │ │ │ │пере- │ │ │</w:t>
      </w:r>
    </w:p>
    <w:p>
      <w:pPr>
        <w:spacing w:after="120"/>
        <w:jc w:val="both"/>
      </w:pPr>
      <w:r>
        <w:rPr>
          <w:rFonts w:ascii="Arial" w:cs="Arial" w:eastAsia="Arial" w:hAnsi="Arial"/>
          <w:sz w:val="20"/>
          <w:szCs w:val="20"/>
        </w:rPr>
        <w:t xml:space="preserve">│ │ │ │ │ │ │дача │ │ │</w:t>
      </w:r>
    </w:p>
    <w:p>
      <w:pPr>
        <w:spacing w:after="120"/>
        <w:jc w:val="both"/>
      </w:pPr>
      <w:r>
        <w:rPr>
          <w:rFonts w:ascii="Arial" w:cs="Arial" w:eastAsia="Arial" w:hAnsi="Arial"/>
          <w:sz w:val="20"/>
          <w:szCs w:val="20"/>
        </w:rPr>
        <w:t xml:space="preserve">│ │ │ │ │ │ │мат-в │ │ │</w:t>
      </w:r>
    </w:p>
    <w:p>
      <w:pPr>
        <w:spacing w:after="120"/>
        <w:jc w:val="both"/>
      </w:pPr>
      <w:r>
        <w:rPr>
          <w:rFonts w:ascii="Arial" w:cs="Arial" w:eastAsia="Arial" w:hAnsi="Arial"/>
          <w:sz w:val="20"/>
          <w:szCs w:val="20"/>
        </w:rPr>
        <w:t xml:space="preserve">│ │ │ │ │ │ │на │ │ │</w:t>
      </w:r>
    </w:p>
    <w:p>
      <w:pPr>
        <w:spacing w:after="120"/>
        <w:jc w:val="both"/>
      </w:pPr>
      <w:r>
        <w:rPr>
          <w:rFonts w:ascii="Arial" w:cs="Arial" w:eastAsia="Arial" w:hAnsi="Arial"/>
          <w:sz w:val="20"/>
          <w:szCs w:val="20"/>
        </w:rPr>
        <w:t xml:space="preserve">│ │ │ │ │ │ │оценку│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│Подписание │Протокол │Ко- │Мэрии │ 2 │Дого- │Пред- │ │</w:t>
      </w:r>
    </w:p>
    <w:p>
      <w:pPr>
        <w:spacing w:after="120"/>
        <w:jc w:val="both"/>
      </w:pPr>
      <w:r>
        <w:rPr>
          <w:rFonts w:ascii="Arial" w:cs="Arial" w:eastAsia="Arial" w:hAnsi="Arial"/>
          <w:sz w:val="20"/>
          <w:szCs w:val="20"/>
        </w:rPr>
        <w:t xml:space="preserve">│ │договора на │решения │мис- │горо- │ │вор │седа- │ │</w:t>
      </w:r>
    </w:p>
    <w:p>
      <w:pPr>
        <w:spacing w:after="120"/>
        <w:jc w:val="both"/>
      </w:pPr>
      <w:r>
        <w:rPr>
          <w:rFonts w:ascii="Arial" w:cs="Arial" w:eastAsia="Arial" w:hAnsi="Arial"/>
          <w:sz w:val="20"/>
          <w:szCs w:val="20"/>
        </w:rPr>
        <w:t xml:space="preserve">│ │оценку │комиссии │сия │дов, │ │м/у │тель │ │</w:t>
      </w:r>
    </w:p>
    <w:p>
      <w:pPr>
        <w:spacing w:after="120"/>
        <w:jc w:val="both"/>
      </w:pPr>
      <w:r>
        <w:rPr>
          <w:rFonts w:ascii="Arial" w:cs="Arial" w:eastAsia="Arial" w:hAnsi="Arial"/>
          <w:sz w:val="20"/>
          <w:szCs w:val="20"/>
        </w:rPr>
        <w:t xml:space="preserve">│ │земельного │ │по │госад-│ │оцен- │комис-│ │</w:t>
      </w:r>
    </w:p>
    <w:p>
      <w:pPr>
        <w:spacing w:after="120"/>
        <w:jc w:val="both"/>
      </w:pPr>
      <w:r>
        <w:rPr>
          <w:rFonts w:ascii="Arial" w:cs="Arial" w:eastAsia="Arial" w:hAnsi="Arial"/>
          <w:sz w:val="20"/>
          <w:szCs w:val="20"/>
        </w:rPr>
        <w:t xml:space="preserve">│ │участка │ │пре- │ми- │ │щиком │сии │ │</w:t>
      </w:r>
    </w:p>
    <w:p>
      <w:pPr>
        <w:spacing w:after="120"/>
        <w:jc w:val="both"/>
      </w:pPr>
      <w:r>
        <w:rPr>
          <w:rFonts w:ascii="Arial" w:cs="Arial" w:eastAsia="Arial" w:hAnsi="Arial"/>
          <w:sz w:val="20"/>
          <w:szCs w:val="20"/>
        </w:rPr>
        <w:t xml:space="preserve">│ │ │ │дос- │нист- │ │и ко- │ │ │</w:t>
      </w:r>
    </w:p>
    <w:p>
      <w:pPr>
        <w:spacing w:after="120"/>
        <w:jc w:val="both"/>
      </w:pPr>
      <w:r>
        <w:rPr>
          <w:rFonts w:ascii="Arial" w:cs="Arial" w:eastAsia="Arial" w:hAnsi="Arial"/>
          <w:sz w:val="20"/>
          <w:szCs w:val="20"/>
        </w:rPr>
        <w:t xml:space="preserve">│ │ │ │тав- │рации │ │мисси-│ │ │</w:t>
      </w:r>
    </w:p>
    <w:p>
      <w:pPr>
        <w:spacing w:after="120"/>
        <w:jc w:val="both"/>
      </w:pPr>
      <w:r>
        <w:rPr>
          <w:rFonts w:ascii="Arial" w:cs="Arial" w:eastAsia="Arial" w:hAnsi="Arial"/>
          <w:sz w:val="20"/>
          <w:szCs w:val="20"/>
        </w:rPr>
        <w:t xml:space="preserve">│ │ │ │лению│ │ │ей │ │ │</w:t>
      </w:r>
    </w:p>
    <w:p>
      <w:pPr>
        <w:spacing w:after="120"/>
        <w:jc w:val="both"/>
      </w:pPr>
      <w:r>
        <w:rPr>
          <w:rFonts w:ascii="Arial" w:cs="Arial" w:eastAsia="Arial" w:hAnsi="Arial"/>
          <w:sz w:val="20"/>
          <w:szCs w:val="20"/>
        </w:rPr>
        <w:t xml:space="preserve">│ │ │ │прав │ │ │ │ │ │</w:t>
      </w:r>
    </w:p>
    <w:p>
      <w:pPr>
        <w:spacing w:after="120"/>
        <w:jc w:val="both"/>
      </w:pPr>
      <w:r>
        <w:rPr>
          <w:rFonts w:ascii="Arial" w:cs="Arial" w:eastAsia="Arial" w:hAnsi="Arial"/>
          <w:sz w:val="20"/>
          <w:szCs w:val="20"/>
        </w:rPr>
        <w:t xml:space="preserve">│ │ │ │на │ │ │ │ │ │</w:t>
      </w:r>
    </w:p>
    <w:p>
      <w:pPr>
        <w:spacing w:after="120"/>
        <w:jc w:val="both"/>
      </w:pPr>
      <w:r>
        <w:rPr>
          <w:rFonts w:ascii="Arial" w:cs="Arial" w:eastAsia="Arial" w:hAnsi="Arial"/>
          <w:sz w:val="20"/>
          <w:szCs w:val="20"/>
        </w:rPr>
        <w:t xml:space="preserve">│ │ │ │зем. │ │ │ │ │ │</w:t>
      </w:r>
    </w:p>
    <w:p>
      <w:pPr>
        <w:spacing w:after="120"/>
        <w:jc w:val="both"/>
      </w:pPr>
      <w:r>
        <w:rPr>
          <w:rFonts w:ascii="Arial" w:cs="Arial" w:eastAsia="Arial" w:hAnsi="Arial"/>
          <w:sz w:val="20"/>
          <w:szCs w:val="20"/>
        </w:rPr>
        <w:t xml:space="preserve">│ │ │ │учас-│ │ │ │ │ │</w:t>
      </w:r>
    </w:p>
    <w:p>
      <w:pPr>
        <w:spacing w:after="120"/>
        <w:jc w:val="both"/>
      </w:pPr>
      <w:r>
        <w:rPr>
          <w:rFonts w:ascii="Arial" w:cs="Arial" w:eastAsia="Arial" w:hAnsi="Arial"/>
          <w:sz w:val="20"/>
          <w:szCs w:val="20"/>
        </w:rPr>
        <w:t xml:space="preserve">│ │ │ │тки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│Оценка │Задание │Оцен-│Комис-│ 5 │Отчет │Пред- │ │</w:t>
      </w:r>
    </w:p>
    <w:p>
      <w:pPr>
        <w:spacing w:after="120"/>
        <w:jc w:val="both"/>
      </w:pPr>
      <w:r>
        <w:rPr>
          <w:rFonts w:ascii="Arial" w:cs="Arial" w:eastAsia="Arial" w:hAnsi="Arial"/>
          <w:sz w:val="20"/>
          <w:szCs w:val="20"/>
        </w:rPr>
        <w:t xml:space="preserve">│ │земельного │на оценку │щики │сия │ │об │седа- │ │</w:t>
      </w:r>
    </w:p>
    <w:p>
      <w:pPr>
        <w:spacing w:after="120"/>
        <w:jc w:val="both"/>
      </w:pPr>
      <w:r>
        <w:rPr>
          <w:rFonts w:ascii="Arial" w:cs="Arial" w:eastAsia="Arial" w:hAnsi="Arial"/>
          <w:sz w:val="20"/>
          <w:szCs w:val="20"/>
        </w:rPr>
        <w:t xml:space="preserve">│ │участка │ │ │ │ │оценке│тель │ │</w:t>
      </w:r>
    </w:p>
    <w:p>
      <w:pPr>
        <w:spacing w:after="120"/>
        <w:jc w:val="both"/>
      </w:pPr>
      <w:r>
        <w:rPr>
          <w:rFonts w:ascii="Arial" w:cs="Arial" w:eastAsia="Arial" w:hAnsi="Arial"/>
          <w:sz w:val="20"/>
          <w:szCs w:val="20"/>
        </w:rPr>
        <w:t xml:space="preserve">│ │ │ │ │ │ │ │комис-│ │</w:t>
      </w:r>
    </w:p>
    <w:p>
      <w:pPr>
        <w:spacing w:after="120"/>
        <w:jc w:val="both"/>
      </w:pPr>
      <w:r>
        <w:rPr>
          <w:rFonts w:ascii="Arial" w:cs="Arial" w:eastAsia="Arial" w:hAnsi="Arial"/>
          <w:sz w:val="20"/>
          <w:szCs w:val="20"/>
        </w:rPr>
        <w:t xml:space="preserve">│ │ │ │ │ │ │ │сии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│Прямые │Отчет об │Ко- │Комис-│ 1 │Прото-│Пред- │ │</w:t>
      </w:r>
    </w:p>
    <w:p>
      <w:pPr>
        <w:spacing w:after="120"/>
        <w:jc w:val="both"/>
      </w:pPr>
      <w:r>
        <w:rPr>
          <w:rFonts w:ascii="Arial" w:cs="Arial" w:eastAsia="Arial" w:hAnsi="Arial"/>
          <w:sz w:val="20"/>
          <w:szCs w:val="20"/>
        </w:rPr>
        <w:t xml:space="preserve">│ │переговоры с │оценке │мис- │сия │ │кол │седа- │ │</w:t>
      </w:r>
    </w:p>
    <w:p>
      <w:pPr>
        <w:spacing w:after="120"/>
        <w:jc w:val="both"/>
      </w:pPr>
      <w:r>
        <w:rPr>
          <w:rFonts w:ascii="Arial" w:cs="Arial" w:eastAsia="Arial" w:hAnsi="Arial"/>
          <w:sz w:val="20"/>
          <w:szCs w:val="20"/>
        </w:rPr>
        <w:t xml:space="preserve">│ │заявителем о │ │сия │ │ │реше- │тель │ │</w:t>
      </w:r>
    </w:p>
    <w:p>
      <w:pPr>
        <w:spacing w:after="120"/>
        <w:jc w:val="both"/>
      </w:pPr>
      <w:r>
        <w:rPr>
          <w:rFonts w:ascii="Arial" w:cs="Arial" w:eastAsia="Arial" w:hAnsi="Arial"/>
          <w:sz w:val="20"/>
          <w:szCs w:val="20"/>
        </w:rPr>
        <w:t xml:space="preserve">│ │цене продажи │ │ │ │ │ния │комис-│ │</w:t>
      </w:r>
    </w:p>
    <w:p>
      <w:pPr>
        <w:spacing w:after="120"/>
        <w:jc w:val="both"/>
      </w:pPr>
      <w:r>
        <w:rPr>
          <w:rFonts w:ascii="Arial" w:cs="Arial" w:eastAsia="Arial" w:hAnsi="Arial"/>
          <w:sz w:val="20"/>
          <w:szCs w:val="20"/>
        </w:rPr>
        <w:t xml:space="preserve">│ │участка │ │ │ │ │комис-│сии │ │</w:t>
      </w:r>
    </w:p>
    <w:p>
      <w:pPr>
        <w:spacing w:after="120"/>
        <w:jc w:val="both"/>
      </w:pPr>
      <w:r>
        <w:rPr>
          <w:rFonts w:ascii="Arial" w:cs="Arial" w:eastAsia="Arial" w:hAnsi="Arial"/>
          <w:sz w:val="20"/>
          <w:szCs w:val="20"/>
        </w:rPr>
        <w:t xml:space="preserve">│ │ │ │ │ │ │сии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│8 │Оформление │Протокол │Орга-│Мэрии,│ 10 │Дого- │Мэр, │ │</w:t>
      </w:r>
    </w:p>
    <w:p>
      <w:pPr>
        <w:spacing w:after="120"/>
        <w:jc w:val="both"/>
      </w:pPr>
      <w:r>
        <w:rPr>
          <w:rFonts w:ascii="Arial" w:cs="Arial" w:eastAsia="Arial" w:hAnsi="Arial"/>
          <w:sz w:val="20"/>
          <w:szCs w:val="20"/>
        </w:rPr>
        <w:t xml:space="preserve">│ │договора │решения │ны │госад-│ │вор │глава │ │</w:t>
      </w:r>
    </w:p>
    <w:p>
      <w:pPr>
        <w:spacing w:after="120"/>
        <w:jc w:val="both"/>
      </w:pPr>
      <w:r>
        <w:rPr>
          <w:rFonts w:ascii="Arial" w:cs="Arial" w:eastAsia="Arial" w:hAnsi="Arial"/>
          <w:sz w:val="20"/>
          <w:szCs w:val="20"/>
        </w:rPr>
        <w:t xml:space="preserve">│ │купли-продажи и│комиссии, │МСУ, │ми- │ │куп- │госад-│ │</w:t>
      </w:r>
    </w:p>
    <w:p>
      <w:pPr>
        <w:spacing w:after="120"/>
        <w:jc w:val="both"/>
      </w:pPr>
      <w:r>
        <w:rPr>
          <w:rFonts w:ascii="Arial" w:cs="Arial" w:eastAsia="Arial" w:hAnsi="Arial"/>
          <w:sz w:val="20"/>
          <w:szCs w:val="20"/>
        </w:rPr>
        <w:t xml:space="preserve">│ │постановления │оплата за │гос. │нист- │ │ли- │ми- │ │</w:t>
      </w:r>
    </w:p>
    <w:p>
      <w:pPr>
        <w:spacing w:after="120"/>
        <w:jc w:val="both"/>
      </w:pPr>
      <w:r>
        <w:rPr>
          <w:rFonts w:ascii="Arial" w:cs="Arial" w:eastAsia="Arial" w:hAnsi="Arial"/>
          <w:sz w:val="20"/>
          <w:szCs w:val="20"/>
        </w:rPr>
        <w:t xml:space="preserve">│ │органа местного│земельный │адми-│рации │ │прода-│нист- │ │</w:t>
      </w:r>
    </w:p>
    <w:p>
      <w:pPr>
        <w:spacing w:after="120"/>
        <w:jc w:val="both"/>
      </w:pPr>
      <w:r>
        <w:rPr>
          <w:rFonts w:ascii="Arial" w:cs="Arial" w:eastAsia="Arial" w:hAnsi="Arial"/>
          <w:sz w:val="20"/>
          <w:szCs w:val="20"/>
        </w:rPr>
        <w:t xml:space="preserve">│ │самоуправления,│участок │нист-│ │ │жи и │рации │ │</w:t>
      </w:r>
    </w:p>
    <w:p>
      <w:pPr>
        <w:spacing w:after="120"/>
        <w:jc w:val="both"/>
      </w:pPr>
      <w:r>
        <w:rPr>
          <w:rFonts w:ascii="Arial" w:cs="Arial" w:eastAsia="Arial" w:hAnsi="Arial"/>
          <w:sz w:val="20"/>
          <w:szCs w:val="20"/>
        </w:rPr>
        <w:t xml:space="preserve">│ │госадминистра- │ │рации│ │ │поста-│ │ │</w:t>
      </w:r>
    </w:p>
    <w:p>
      <w:pPr>
        <w:spacing w:after="120"/>
        <w:jc w:val="both"/>
      </w:pPr>
      <w:r>
        <w:rPr>
          <w:rFonts w:ascii="Arial" w:cs="Arial" w:eastAsia="Arial" w:hAnsi="Arial"/>
          <w:sz w:val="20"/>
          <w:szCs w:val="20"/>
        </w:rPr>
        <w:t xml:space="preserve">│ │ции │ │либо │ │ │новле-│ │ │</w:t>
      </w:r>
    </w:p>
    <w:p>
      <w:pPr>
        <w:spacing w:after="120"/>
        <w:jc w:val="both"/>
      </w:pPr>
      <w:r>
        <w:rPr>
          <w:rFonts w:ascii="Arial" w:cs="Arial" w:eastAsia="Arial" w:hAnsi="Arial"/>
          <w:sz w:val="20"/>
          <w:szCs w:val="20"/>
        </w:rPr>
        <w:t xml:space="preserve">│ │ │ │упол-│ │ │ние │ │ │</w:t>
      </w:r>
    </w:p>
    <w:p>
      <w:pPr>
        <w:spacing w:after="120"/>
        <w:jc w:val="both"/>
      </w:pPr>
      <w:r>
        <w:rPr>
          <w:rFonts w:ascii="Arial" w:cs="Arial" w:eastAsia="Arial" w:hAnsi="Arial"/>
          <w:sz w:val="20"/>
          <w:szCs w:val="20"/>
        </w:rPr>
        <w:t xml:space="preserve">│ │ │ │номо-│ │ │органа│ │ │</w:t>
      </w:r>
    </w:p>
    <w:p>
      <w:pPr>
        <w:spacing w:after="120"/>
        <w:jc w:val="both"/>
      </w:pPr>
      <w:r>
        <w:rPr>
          <w:rFonts w:ascii="Arial" w:cs="Arial" w:eastAsia="Arial" w:hAnsi="Arial"/>
          <w:sz w:val="20"/>
          <w:szCs w:val="20"/>
        </w:rPr>
        <w:t xml:space="preserve">│ │ │ │чен- │ │ │мест- │ │ │</w:t>
      </w:r>
    </w:p>
    <w:p>
      <w:pPr>
        <w:spacing w:after="120"/>
        <w:jc w:val="both"/>
      </w:pPr>
      <w:r>
        <w:rPr>
          <w:rFonts w:ascii="Arial" w:cs="Arial" w:eastAsia="Arial" w:hAnsi="Arial"/>
          <w:sz w:val="20"/>
          <w:szCs w:val="20"/>
        </w:rPr>
        <w:t xml:space="preserve">│ │ │ │ный │ │ │ного │ │ │</w:t>
      </w:r>
    </w:p>
    <w:p>
      <w:pPr>
        <w:spacing w:after="120"/>
        <w:jc w:val="both"/>
      </w:pPr>
      <w:r>
        <w:rPr>
          <w:rFonts w:ascii="Arial" w:cs="Arial" w:eastAsia="Arial" w:hAnsi="Arial"/>
          <w:sz w:val="20"/>
          <w:szCs w:val="20"/>
        </w:rPr>
        <w:t xml:space="preserve">│ │ │ │орган│ │ │само- │ │ │</w:t>
      </w:r>
    </w:p>
    <w:p>
      <w:pPr>
        <w:spacing w:after="120"/>
        <w:jc w:val="both"/>
      </w:pPr>
      <w:r>
        <w:rPr>
          <w:rFonts w:ascii="Arial" w:cs="Arial" w:eastAsia="Arial" w:hAnsi="Arial"/>
          <w:sz w:val="20"/>
          <w:szCs w:val="20"/>
        </w:rPr>
        <w:t xml:space="preserve">│ │ │ │ │ │ │управ-│ │ │</w:t>
      </w:r>
    </w:p>
    <w:p>
      <w:pPr>
        <w:spacing w:after="120"/>
        <w:jc w:val="both"/>
      </w:pPr>
      <w:r>
        <w:rPr>
          <w:rFonts w:ascii="Arial" w:cs="Arial" w:eastAsia="Arial" w:hAnsi="Arial"/>
          <w:sz w:val="20"/>
          <w:szCs w:val="20"/>
        </w:rPr>
        <w:t xml:space="preserve">│ │ │ │ │ │ │ления,│ │ │</w:t>
      </w:r>
    </w:p>
    <w:p>
      <w:pPr>
        <w:spacing w:after="120"/>
        <w:jc w:val="both"/>
      </w:pPr>
      <w:r>
        <w:rPr>
          <w:rFonts w:ascii="Arial" w:cs="Arial" w:eastAsia="Arial" w:hAnsi="Arial"/>
          <w:sz w:val="20"/>
          <w:szCs w:val="20"/>
        </w:rPr>
        <w:t xml:space="preserve">│ │ │ │ │ │ │госад-│ │ │</w:t>
      </w:r>
    </w:p>
    <w:p>
      <w:pPr>
        <w:spacing w:after="120"/>
        <w:jc w:val="both"/>
      </w:pPr>
      <w:r>
        <w:rPr>
          <w:rFonts w:ascii="Arial" w:cs="Arial" w:eastAsia="Arial" w:hAnsi="Arial"/>
          <w:sz w:val="20"/>
          <w:szCs w:val="20"/>
        </w:rPr>
        <w:t xml:space="preserve">│ │ │ │ │ │ │ми- │ │ │</w:t>
      </w:r>
    </w:p>
    <w:p>
      <w:pPr>
        <w:spacing w:after="120"/>
        <w:jc w:val="both"/>
      </w:pPr>
      <w:r>
        <w:rPr>
          <w:rFonts w:ascii="Arial" w:cs="Arial" w:eastAsia="Arial" w:hAnsi="Arial"/>
          <w:sz w:val="20"/>
          <w:szCs w:val="20"/>
        </w:rPr>
        <w:t xml:space="preserve">│ │ │ │ │ │ │нист- │ │ │</w:t>
      </w:r>
    </w:p>
    <w:p>
      <w:pPr>
        <w:spacing w:after="120"/>
        <w:jc w:val="both"/>
      </w:pPr>
      <w:r>
        <w:rPr>
          <w:rFonts w:ascii="Arial" w:cs="Arial" w:eastAsia="Arial" w:hAnsi="Arial"/>
          <w:sz w:val="20"/>
          <w:szCs w:val="20"/>
        </w:rPr>
        <w:t xml:space="preserve">│ │ │ │ │ │ │рации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│9 │Оформление │Постанов- │Орга-│Органы│ 3 │Акт │Органы│ │</w:t>
      </w:r>
    </w:p>
    <w:p>
      <w:pPr>
        <w:spacing w:after="120"/>
        <w:jc w:val="both"/>
      </w:pPr>
      <w:r>
        <w:rPr>
          <w:rFonts w:ascii="Arial" w:cs="Arial" w:eastAsia="Arial" w:hAnsi="Arial"/>
          <w:sz w:val="20"/>
          <w:szCs w:val="20"/>
        </w:rPr>
        <w:t xml:space="preserve">│ │госакта на │ление, │ны │Госре-│ │ │Госре-│ │</w:t>
      </w:r>
    </w:p>
    <w:p>
      <w:pPr>
        <w:spacing w:after="120"/>
        <w:jc w:val="both"/>
      </w:pPr>
      <w:r>
        <w:rPr>
          <w:rFonts w:ascii="Arial" w:cs="Arial" w:eastAsia="Arial" w:hAnsi="Arial"/>
          <w:sz w:val="20"/>
          <w:szCs w:val="20"/>
        </w:rPr>
        <w:t xml:space="preserve">│ │право частной │договор │Гос- │гистра│ │ │гистра│ │</w:t>
      </w:r>
    </w:p>
    <w:p>
      <w:pPr>
        <w:spacing w:after="120"/>
        <w:jc w:val="both"/>
      </w:pPr>
      <w:r>
        <w:rPr>
          <w:rFonts w:ascii="Arial" w:cs="Arial" w:eastAsia="Arial" w:hAnsi="Arial"/>
          <w:sz w:val="20"/>
          <w:szCs w:val="20"/>
        </w:rPr>
        <w:t xml:space="preserve">│ │собственности │купли-про-│ре- │ │ │ │ │ │</w:t>
      </w:r>
    </w:p>
    <w:p>
      <w:pPr>
        <w:spacing w:after="120"/>
        <w:jc w:val="both"/>
      </w:pPr>
      <w:r>
        <w:rPr>
          <w:rFonts w:ascii="Arial" w:cs="Arial" w:eastAsia="Arial" w:hAnsi="Arial"/>
          <w:sz w:val="20"/>
          <w:szCs w:val="20"/>
        </w:rPr>
        <w:t xml:space="preserve">│ │земельного │дажи, │гист-│ │ │ │ │ │</w:t>
      </w:r>
    </w:p>
    <w:p>
      <w:pPr>
        <w:spacing w:after="120"/>
        <w:jc w:val="both"/>
      </w:pPr>
      <w:r>
        <w:rPr>
          <w:rFonts w:ascii="Arial" w:cs="Arial" w:eastAsia="Arial" w:hAnsi="Arial"/>
          <w:sz w:val="20"/>
          <w:szCs w:val="20"/>
        </w:rPr>
        <w:t xml:space="preserve">│ │участка │протокол │ра │ │ │ │ │ │</w:t>
      </w:r>
    </w:p>
    <w:p>
      <w:pPr>
        <w:spacing w:after="120"/>
        <w:jc w:val="both"/>
      </w:pPr>
      <w:r>
        <w:rPr>
          <w:rFonts w:ascii="Arial" w:cs="Arial" w:eastAsia="Arial" w:hAnsi="Arial"/>
          <w:sz w:val="20"/>
          <w:szCs w:val="20"/>
        </w:rPr>
        <w:t xml:space="preserve">│ │ │решения │ │ │ │ │ │ │</w:t>
      </w:r>
    </w:p>
    <w:p>
      <w:pPr>
        <w:spacing w:after="120"/>
        <w:jc w:val="both"/>
      </w:pPr>
      <w:r>
        <w:rPr>
          <w:rFonts w:ascii="Arial" w:cs="Arial" w:eastAsia="Arial" w:hAnsi="Arial"/>
          <w:sz w:val="20"/>
          <w:szCs w:val="20"/>
        </w:rPr>
        <w:t xml:space="preserve">│ │ │комиссии, │ │ │ │ │ │ │</w:t>
      </w:r>
    </w:p>
    <w:p>
      <w:pPr>
        <w:spacing w:after="120"/>
        <w:jc w:val="both"/>
      </w:pPr>
      <w:r>
        <w:rPr>
          <w:rFonts w:ascii="Arial" w:cs="Arial" w:eastAsia="Arial" w:hAnsi="Arial"/>
          <w:sz w:val="20"/>
          <w:szCs w:val="20"/>
        </w:rPr>
        <w:t xml:space="preserve">│ │ │оплата │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3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3
  для подготовки земельного участка для предоставления во временное пользование на условиях конкурса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4_5nagxasryanoah_h-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4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4
  для подготовки земельного участка для предоставления под строительство многоэтажных жилых домов путем ипотечного кредитования, инвестиционных проектов и ЖСК без проведения торгов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30 мая 2008 года № 252)</w:t>
      </w:r>
    </w:p>
    <w:p>
      <w:pPr>
        <w:spacing w:after="120"/>
        <w:jc w:val="left"/>
      </w:pPr>
      <w:r>
        <w:rPr>
          <w:rFonts w:ascii="Arial" w:cs="Arial" w:eastAsia="Arial" w:hAnsi="Arial"/>
          <w:sz w:val="24"/>
          <w:szCs w:val="24"/>
        </w:rPr>
        <w:t xml:space="preserve">Приложение № 5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5
  для подготовки и предоставления земельного участка под застройку индивидуального жилого дома и выдачи разрешительных документов на проектирование, строительство и ввод объекта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93kehnnstnrldk98qam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left"/>
      </w:pPr>
      <w:r>
        <w:rPr>
          <w:rFonts w:ascii="Arial" w:cs="Arial" w:eastAsia="Arial" w:hAnsi="Arial"/>
          <w:sz w:val="24"/>
          <w:szCs w:val="24"/>
        </w:rPr>
        <w:t xml:space="preserve">Приложение № 6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6
  для подготовки разрешительных документов по объектам реконструкции и перепрофилирования, не требующих проектной документации и разрешения на строительство (текущий ремонт квартир, зданий и сооружений, установка или ликвидация дверей, остекление лоджий, утепление веранд, пристройки веранд в индивидуальных жилых домах без изменения объемно-планировочных и конструктивных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jazqgowyax04flbva0ll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left"/>
      </w:pPr>
      <w:r>
        <w:rPr>
          <w:rFonts w:ascii="Arial" w:cs="Arial" w:eastAsia="Arial" w:hAnsi="Arial"/>
          <w:sz w:val="24"/>
          <w:szCs w:val="24"/>
        </w:rPr>
        <w:t xml:space="preserve">Приложение № 7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7 
 для подготовки разрешительных документов на перепрофилирование объекта общей площадью до 200 кв.м и установку временного сооружения или разрешения с разработкой проектной документации в сокращенном объеме без разрешения на строительные работы и без отвода земельного участка (передвижные, переносные павильоны, киоски, лотки, организация летних площадок без строительства навесов)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8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 8
  для подготовки документов для отвода земельного участка на строительство пристройки к существующим объектам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1nszynfuwwtndhqwcsv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2008 года № 252)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9
 к Типовому положению о порядке
 и условиях возмездного предоставления
 прав собственности или аренды
 на земельные участки в населенных пунктах и Положению о порядке реализации инвестиционно-строительных намерений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0"/>
          <w:szCs w:val="20"/>
        </w:rPr>
        <w:t xml:space="preserve">СХЕМА № 9 </w:t>
      </w:r>
    </w:p>
    <w:p>
      <w:pPr>
        <w:spacing w:after="120"/>
        <w:jc w:val="both"/>
      </w:pPr>
      <w:r>
        <w:rPr>
          <w:rFonts w:ascii="Arial" w:cs="Arial" w:eastAsia="Arial" w:hAnsi="Arial"/>
          <w:b w:val="false"/>
          <w:bCs w:val="false"/>
          <w:sz w:val="20"/>
          <w:szCs w:val="20"/>
        </w:rPr>
        <w:t xml:space="preserve">для подготовки документов для отвода и закрепления земельных участков под существующими объектами (в соответствии и согласно Генеральному плану, проекту детальной планировки, СНиПам, с учетом существующего и перспективного устройства инженерных сетей, дорог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│Последователь- │ Наимено- │ Кто │ Кто  │Срок  │Итого-│ Кто  │Прим.│</w:t>
      </w:r>
    </w:p>
    <w:p>
      <w:pPr>
        <w:spacing w:after="120"/>
        <w:jc w:val="both"/>
      </w:pPr>
      <w:r>
        <w:rPr>
          <w:rFonts w:ascii="Arial" w:cs="Arial" w:eastAsia="Arial" w:hAnsi="Arial"/>
          <w:sz w:val="20"/>
          <w:szCs w:val="20"/>
        </w:rPr>
        <w:t xml:space="preserve">│  │ность действий │  вание   │гото-│ рас- │(дней)│ вый  │утвер-│     │</w:t>
      </w:r>
    </w:p>
    <w:p>
      <w:pPr>
        <w:spacing w:after="120"/>
        <w:jc w:val="both"/>
      </w:pPr>
      <w:r>
        <w:rPr>
          <w:rFonts w:ascii="Arial" w:cs="Arial" w:eastAsia="Arial" w:hAnsi="Arial"/>
          <w:sz w:val="20"/>
          <w:szCs w:val="20"/>
        </w:rPr>
        <w:t xml:space="preserve">│  │               │представ- │ вит │смат- │      │доку- │ждает │     │</w:t>
      </w:r>
    </w:p>
    <w:p>
      <w:pPr>
        <w:spacing w:after="120"/>
        <w:jc w:val="both"/>
      </w:pPr>
      <w:r>
        <w:rPr>
          <w:rFonts w:ascii="Arial" w:cs="Arial" w:eastAsia="Arial" w:hAnsi="Arial"/>
          <w:sz w:val="20"/>
          <w:szCs w:val="20"/>
        </w:rPr>
        <w:t xml:space="preserve">│  │               │  ляемых  │     │ривает│      │ мент │      │     │</w:t>
      </w:r>
    </w:p>
    <w:p>
      <w:pPr>
        <w:spacing w:after="120"/>
        <w:jc w:val="both"/>
      </w:pPr>
      <w:r>
        <w:rPr>
          <w:rFonts w:ascii="Arial" w:cs="Arial" w:eastAsia="Arial" w:hAnsi="Arial"/>
          <w:sz w:val="20"/>
          <w:szCs w:val="20"/>
        </w:rPr>
        <w:t xml:space="preserve">│  │               │документов│     │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        2      │     3    │  4  │   5  │   6  │   7  │   8  │  9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│Заявление о    │Заявление,│Зая- │Мэрии,│    5 │Заклю-│      │     │</w:t>
      </w:r>
    </w:p>
    <w:p>
      <w:pPr>
        <w:spacing w:after="120"/>
        <w:jc w:val="both"/>
      </w:pPr>
      <w:r>
        <w:rPr>
          <w:rFonts w:ascii="Arial" w:cs="Arial" w:eastAsia="Arial" w:hAnsi="Arial"/>
          <w:sz w:val="20"/>
          <w:szCs w:val="20"/>
        </w:rPr>
        <w:t xml:space="preserve">│  │закреплении    │документ о│ви-  │госад-│      │чение │      │     │</w:t>
      </w:r>
    </w:p>
    <w:p>
      <w:pPr>
        <w:spacing w:after="120"/>
        <w:jc w:val="both"/>
      </w:pPr>
      <w:r>
        <w:rPr>
          <w:rFonts w:ascii="Arial" w:cs="Arial" w:eastAsia="Arial" w:hAnsi="Arial"/>
          <w:sz w:val="20"/>
          <w:szCs w:val="20"/>
        </w:rPr>
        <w:t xml:space="preserve">│  │земельного     │собствен- │тель │ми-   │      │орга- │      │     │</w:t>
      </w:r>
    </w:p>
    <w:p>
      <w:pPr>
        <w:spacing w:after="120"/>
        <w:jc w:val="both"/>
      </w:pPr>
      <w:r>
        <w:rPr>
          <w:rFonts w:ascii="Arial" w:cs="Arial" w:eastAsia="Arial" w:hAnsi="Arial"/>
          <w:sz w:val="20"/>
          <w:szCs w:val="20"/>
        </w:rPr>
        <w:t xml:space="preserve">│  │участка под    │ности,    │     │нист- │      │нов   │      │     │</w:t>
      </w:r>
    </w:p>
    <w:p>
      <w:pPr>
        <w:spacing w:after="120"/>
        <w:jc w:val="both"/>
      </w:pPr>
      <w:r>
        <w:rPr>
          <w:rFonts w:ascii="Arial" w:cs="Arial" w:eastAsia="Arial" w:hAnsi="Arial"/>
          <w:sz w:val="20"/>
          <w:szCs w:val="20"/>
        </w:rPr>
        <w:t xml:space="preserve">│  │существующим   │проект,   │     │рации │      │архи- │      │     │</w:t>
      </w:r>
    </w:p>
    <w:p>
      <w:pPr>
        <w:spacing w:after="120"/>
        <w:jc w:val="both"/>
      </w:pPr>
      <w:r>
        <w:rPr>
          <w:rFonts w:ascii="Arial" w:cs="Arial" w:eastAsia="Arial" w:hAnsi="Arial"/>
          <w:sz w:val="20"/>
          <w:szCs w:val="20"/>
        </w:rPr>
        <w:t xml:space="preserve">│  │зданием и      │акт ввода │     │      │      │текту-│      │     │</w:t>
      </w:r>
    </w:p>
    <w:p>
      <w:pPr>
        <w:spacing w:after="120"/>
        <w:jc w:val="both"/>
      </w:pPr>
      <w:r>
        <w:rPr>
          <w:rFonts w:ascii="Arial" w:cs="Arial" w:eastAsia="Arial" w:hAnsi="Arial"/>
          <w:sz w:val="20"/>
          <w:szCs w:val="20"/>
        </w:rPr>
        <w:t xml:space="preserve">│  │сооружением    │объекта   │     │      │      │ры и  │      │     │</w:t>
      </w:r>
    </w:p>
    <w:p>
      <w:pPr>
        <w:spacing w:after="120"/>
        <w:jc w:val="both"/>
      </w:pPr>
      <w:r>
        <w:rPr>
          <w:rFonts w:ascii="Arial" w:cs="Arial" w:eastAsia="Arial" w:hAnsi="Arial"/>
          <w:sz w:val="20"/>
          <w:szCs w:val="20"/>
        </w:rPr>
        <w:t xml:space="preserve">│  │               │          │     │      │      │Госре-│      │     │</w:t>
      </w:r>
    </w:p>
    <w:p>
      <w:pPr>
        <w:spacing w:after="120"/>
        <w:jc w:val="both"/>
      </w:pPr>
      <w:r>
        <w:rPr>
          <w:rFonts w:ascii="Arial" w:cs="Arial" w:eastAsia="Arial" w:hAnsi="Arial"/>
          <w:sz w:val="20"/>
          <w:szCs w:val="20"/>
        </w:rPr>
        <w:t xml:space="preserve">│  │               │          │     │      │      │гистра│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│Формирование   │Заключе-  │Орга-│Органы│    5 │Заклю-│Глав- │     │</w:t>
      </w:r>
    </w:p>
    <w:p>
      <w:pPr>
        <w:spacing w:after="120"/>
        <w:jc w:val="both"/>
      </w:pPr>
      <w:r>
        <w:rPr>
          <w:rFonts w:ascii="Arial" w:cs="Arial" w:eastAsia="Arial" w:hAnsi="Arial"/>
          <w:sz w:val="20"/>
          <w:szCs w:val="20"/>
        </w:rPr>
        <w:t xml:space="preserve">│  │дела на        │ние, схема│ны   │архи- │      │чение,│ный   │     │</w:t>
      </w:r>
    </w:p>
    <w:p>
      <w:pPr>
        <w:spacing w:after="120"/>
        <w:jc w:val="both"/>
      </w:pPr>
      <w:r>
        <w:rPr>
          <w:rFonts w:ascii="Arial" w:cs="Arial" w:eastAsia="Arial" w:hAnsi="Arial"/>
          <w:sz w:val="20"/>
          <w:szCs w:val="20"/>
        </w:rPr>
        <w:t xml:space="preserve">│  │предоставление │          │архи-│текту-│      │схема │архи- │     │</w:t>
      </w:r>
    </w:p>
    <w:p>
      <w:pPr>
        <w:spacing w:after="120"/>
        <w:jc w:val="both"/>
      </w:pPr>
      <w:r>
        <w:rPr>
          <w:rFonts w:ascii="Arial" w:cs="Arial" w:eastAsia="Arial" w:hAnsi="Arial"/>
          <w:sz w:val="20"/>
          <w:szCs w:val="20"/>
        </w:rPr>
        <w:t xml:space="preserve">│  │земельного     │          │тек- │ры,   │      │      │тектор│     │</w:t>
      </w:r>
    </w:p>
    <w:p>
      <w:pPr>
        <w:spacing w:after="120"/>
        <w:jc w:val="both"/>
      </w:pPr>
      <w:r>
        <w:rPr>
          <w:rFonts w:ascii="Arial" w:cs="Arial" w:eastAsia="Arial" w:hAnsi="Arial"/>
          <w:sz w:val="20"/>
          <w:szCs w:val="20"/>
        </w:rPr>
        <w:t xml:space="preserve">│  │участка        │          │туры │органы│      │      │горо- │     │</w:t>
      </w:r>
    </w:p>
    <w:p>
      <w:pPr>
        <w:spacing w:after="120"/>
        <w:jc w:val="both"/>
      </w:pPr>
      <w:r>
        <w:rPr>
          <w:rFonts w:ascii="Arial" w:cs="Arial" w:eastAsia="Arial" w:hAnsi="Arial"/>
          <w:sz w:val="20"/>
          <w:szCs w:val="20"/>
        </w:rPr>
        <w:t xml:space="preserve">│  │               │          │и    │Госре-│      │      │да,   │     │</w:t>
      </w:r>
    </w:p>
    <w:p>
      <w:pPr>
        <w:spacing w:after="120"/>
        <w:jc w:val="both"/>
      </w:pPr>
      <w:r>
        <w:rPr>
          <w:rFonts w:ascii="Arial" w:cs="Arial" w:eastAsia="Arial" w:hAnsi="Arial"/>
          <w:sz w:val="20"/>
          <w:szCs w:val="20"/>
        </w:rPr>
        <w:t xml:space="preserve">│  │               │          │Гос- │гистра│      │      │райо- │     │</w:t>
      </w:r>
    </w:p>
    <w:p>
      <w:pPr>
        <w:spacing w:after="120"/>
        <w:jc w:val="both"/>
      </w:pPr>
      <w:r>
        <w:rPr>
          <w:rFonts w:ascii="Arial" w:cs="Arial" w:eastAsia="Arial" w:hAnsi="Arial"/>
          <w:sz w:val="20"/>
          <w:szCs w:val="20"/>
        </w:rPr>
        <w:t xml:space="preserve">│  │               │          │ре-  │      │      │      │на,   │     │</w:t>
      </w:r>
    </w:p>
    <w:p>
      <w:pPr>
        <w:spacing w:after="120"/>
        <w:jc w:val="both"/>
      </w:pPr>
      <w:r>
        <w:rPr>
          <w:rFonts w:ascii="Arial" w:cs="Arial" w:eastAsia="Arial" w:hAnsi="Arial"/>
          <w:sz w:val="20"/>
          <w:szCs w:val="20"/>
        </w:rPr>
        <w:t xml:space="preserve">│  │               │          │гист-│      │      │      │на-   │     │</w:t>
      </w:r>
    </w:p>
    <w:p>
      <w:pPr>
        <w:spacing w:after="120"/>
        <w:jc w:val="both"/>
      </w:pPr>
      <w:r>
        <w:rPr>
          <w:rFonts w:ascii="Arial" w:cs="Arial" w:eastAsia="Arial" w:hAnsi="Arial"/>
          <w:sz w:val="20"/>
          <w:szCs w:val="20"/>
        </w:rPr>
        <w:t xml:space="preserve">│  │               │          │ра   │      │      │      │чаль- │     │</w:t>
      </w:r>
    </w:p>
    <w:p>
      <w:pPr>
        <w:spacing w:after="120"/>
        <w:jc w:val="both"/>
      </w:pPr>
      <w:r>
        <w:rPr>
          <w:rFonts w:ascii="Arial" w:cs="Arial" w:eastAsia="Arial" w:hAnsi="Arial"/>
          <w:sz w:val="20"/>
          <w:szCs w:val="20"/>
        </w:rPr>
        <w:t xml:space="preserve">│  │               │          │     │      │      │      │ник   │     │</w:t>
      </w:r>
    </w:p>
    <w:p>
      <w:pPr>
        <w:spacing w:after="120"/>
        <w:jc w:val="both"/>
      </w:pPr>
      <w:r>
        <w:rPr>
          <w:rFonts w:ascii="Arial" w:cs="Arial" w:eastAsia="Arial" w:hAnsi="Arial"/>
          <w:sz w:val="20"/>
          <w:szCs w:val="20"/>
        </w:rPr>
        <w:t xml:space="preserve">│  │               │          │     │      │      │      │органа│     │</w:t>
      </w:r>
    </w:p>
    <w:p>
      <w:pPr>
        <w:spacing w:after="120"/>
        <w:jc w:val="both"/>
      </w:pPr>
      <w:r>
        <w:rPr>
          <w:rFonts w:ascii="Arial" w:cs="Arial" w:eastAsia="Arial" w:hAnsi="Arial"/>
          <w:sz w:val="20"/>
          <w:szCs w:val="20"/>
        </w:rPr>
        <w:t xml:space="preserve">│  │               │          │     │      │      │      │Госре-│     │</w:t>
      </w:r>
    </w:p>
    <w:p>
      <w:pPr>
        <w:spacing w:after="120"/>
        <w:jc w:val="both"/>
      </w:pPr>
      <w:r>
        <w:rPr>
          <w:rFonts w:ascii="Arial" w:cs="Arial" w:eastAsia="Arial" w:hAnsi="Arial"/>
          <w:sz w:val="20"/>
          <w:szCs w:val="20"/>
        </w:rPr>
        <w:t xml:space="preserve">│  │               │          │     │      │      │      │гистра│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│Подготовка     │Проект    │Орга-│Мэрии,│    5 │Поста-│Мэр,  │     │</w:t>
      </w:r>
    </w:p>
    <w:p>
      <w:pPr>
        <w:spacing w:after="120"/>
        <w:jc w:val="both"/>
      </w:pPr>
      <w:r>
        <w:rPr>
          <w:rFonts w:ascii="Arial" w:cs="Arial" w:eastAsia="Arial" w:hAnsi="Arial"/>
          <w:sz w:val="20"/>
          <w:szCs w:val="20"/>
        </w:rPr>
        <w:t xml:space="preserve">│  │проекта        │постанов- │ны   │госад-│      │новле-│глава │     │</w:t>
      </w:r>
    </w:p>
    <w:p>
      <w:pPr>
        <w:spacing w:after="120"/>
        <w:jc w:val="both"/>
      </w:pPr>
      <w:r>
        <w:rPr>
          <w:rFonts w:ascii="Arial" w:cs="Arial" w:eastAsia="Arial" w:hAnsi="Arial"/>
          <w:sz w:val="20"/>
          <w:szCs w:val="20"/>
        </w:rPr>
        <w:t xml:space="preserve">│  │постановления  │ления     │МСУ, │ми-   │      │ние   │госад-│     │</w:t>
      </w:r>
    </w:p>
    <w:p>
      <w:pPr>
        <w:spacing w:after="120"/>
        <w:jc w:val="both"/>
      </w:pPr>
      <w:r>
        <w:rPr>
          <w:rFonts w:ascii="Arial" w:cs="Arial" w:eastAsia="Arial" w:hAnsi="Arial"/>
          <w:sz w:val="20"/>
          <w:szCs w:val="20"/>
        </w:rPr>
        <w:t xml:space="preserve">│  │органов        │          │гос. │нист- │      │мэрии,│ми-   │     │</w:t>
      </w:r>
    </w:p>
    <w:p>
      <w:pPr>
        <w:spacing w:after="120"/>
        <w:jc w:val="both"/>
      </w:pPr>
      <w:r>
        <w:rPr>
          <w:rFonts w:ascii="Arial" w:cs="Arial" w:eastAsia="Arial" w:hAnsi="Arial"/>
          <w:sz w:val="20"/>
          <w:szCs w:val="20"/>
        </w:rPr>
        <w:t xml:space="preserve">│  │местного       │          │адми-│рации │      │госад-│нист- │     │</w:t>
      </w:r>
    </w:p>
    <w:p>
      <w:pPr>
        <w:spacing w:after="120"/>
        <w:jc w:val="both"/>
      </w:pPr>
      <w:r>
        <w:rPr>
          <w:rFonts w:ascii="Arial" w:cs="Arial" w:eastAsia="Arial" w:hAnsi="Arial"/>
          <w:sz w:val="20"/>
          <w:szCs w:val="20"/>
        </w:rPr>
        <w:t xml:space="preserve">│  │самоуправления,│          │нист-│      │      │ми-   │рации │     │</w:t>
      </w:r>
    </w:p>
    <w:p>
      <w:pPr>
        <w:spacing w:after="120"/>
        <w:jc w:val="both"/>
      </w:pPr>
      <w:r>
        <w:rPr>
          <w:rFonts w:ascii="Arial" w:cs="Arial" w:eastAsia="Arial" w:hAnsi="Arial"/>
          <w:sz w:val="20"/>
          <w:szCs w:val="20"/>
        </w:rPr>
        <w:t xml:space="preserve">│  │госадминистра- │          │рации│      │      │нист- │      │     │</w:t>
      </w:r>
    </w:p>
    <w:p>
      <w:pPr>
        <w:spacing w:after="120"/>
        <w:jc w:val="both"/>
      </w:pPr>
      <w:r>
        <w:rPr>
          <w:rFonts w:ascii="Arial" w:cs="Arial" w:eastAsia="Arial" w:hAnsi="Arial"/>
          <w:sz w:val="20"/>
          <w:szCs w:val="20"/>
        </w:rPr>
        <w:t xml:space="preserve">│  │ции            │          │либо │      │      │рации │      │     │</w:t>
      </w:r>
    </w:p>
    <w:p>
      <w:pPr>
        <w:spacing w:after="120"/>
        <w:jc w:val="both"/>
      </w:pPr>
      <w:r>
        <w:rPr>
          <w:rFonts w:ascii="Arial" w:cs="Arial" w:eastAsia="Arial" w:hAnsi="Arial"/>
          <w:sz w:val="20"/>
          <w:szCs w:val="20"/>
        </w:rPr>
        <w:t xml:space="preserve">│  │               │          │упол-│      │      │      │      │     │</w:t>
      </w:r>
    </w:p>
    <w:p>
      <w:pPr>
        <w:spacing w:after="120"/>
        <w:jc w:val="both"/>
      </w:pPr>
      <w:r>
        <w:rPr>
          <w:rFonts w:ascii="Arial" w:cs="Arial" w:eastAsia="Arial" w:hAnsi="Arial"/>
          <w:sz w:val="20"/>
          <w:szCs w:val="20"/>
        </w:rPr>
        <w:t xml:space="preserve">│  │               │          │номо-│      │      │      │      │     │</w:t>
      </w:r>
    </w:p>
    <w:p>
      <w:pPr>
        <w:spacing w:after="120"/>
        <w:jc w:val="both"/>
      </w:pPr>
      <w:r>
        <w:rPr>
          <w:rFonts w:ascii="Arial" w:cs="Arial" w:eastAsia="Arial" w:hAnsi="Arial"/>
          <w:sz w:val="20"/>
          <w:szCs w:val="20"/>
        </w:rPr>
        <w:t xml:space="preserve">│  │               │          │чен- │      │      │      │      │     │</w:t>
      </w:r>
    </w:p>
    <w:p>
      <w:pPr>
        <w:spacing w:after="120"/>
        <w:jc w:val="both"/>
      </w:pPr>
      <w:r>
        <w:rPr>
          <w:rFonts w:ascii="Arial" w:cs="Arial" w:eastAsia="Arial" w:hAnsi="Arial"/>
          <w:sz w:val="20"/>
          <w:szCs w:val="20"/>
        </w:rPr>
        <w:t xml:space="preserve">│  │               │          │ный  │      │      │      │      │     │</w:t>
      </w:r>
    </w:p>
    <w:p>
      <w:pPr>
        <w:spacing w:after="120"/>
        <w:jc w:val="both"/>
      </w:pPr>
      <w:r>
        <w:rPr>
          <w:rFonts w:ascii="Arial" w:cs="Arial" w:eastAsia="Arial" w:hAnsi="Arial"/>
          <w:sz w:val="20"/>
          <w:szCs w:val="20"/>
        </w:rPr>
        <w:t xml:space="preserve">│  │               │          │орган│      │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│Оформление     │Постанов- │Орга-│Органы│    3 │Акт   │Органы│     │</w:t>
      </w:r>
    </w:p>
    <w:p>
      <w:pPr>
        <w:spacing w:after="120"/>
        <w:jc w:val="both"/>
      </w:pPr>
      <w:r>
        <w:rPr>
          <w:rFonts w:ascii="Arial" w:cs="Arial" w:eastAsia="Arial" w:hAnsi="Arial"/>
          <w:sz w:val="20"/>
          <w:szCs w:val="20"/>
        </w:rPr>
        <w:t xml:space="preserve">│  │правоудостове- │ление     │ны   │Госре-│      │(удос-│Госре-│     │</w:t>
      </w:r>
    </w:p>
    <w:p>
      <w:pPr>
        <w:spacing w:after="120"/>
        <w:jc w:val="both"/>
      </w:pPr>
      <w:r>
        <w:rPr>
          <w:rFonts w:ascii="Arial" w:cs="Arial" w:eastAsia="Arial" w:hAnsi="Arial"/>
          <w:sz w:val="20"/>
          <w:szCs w:val="20"/>
        </w:rPr>
        <w:t xml:space="preserve">│  │ряющих         │мэрии,    │Гос- │гистра│      │тове- │гистра│     │</w:t>
      </w:r>
    </w:p>
    <w:p>
      <w:pPr>
        <w:spacing w:after="120"/>
        <w:jc w:val="both"/>
      </w:pPr>
      <w:r>
        <w:rPr>
          <w:rFonts w:ascii="Arial" w:cs="Arial" w:eastAsia="Arial" w:hAnsi="Arial"/>
          <w:sz w:val="20"/>
          <w:szCs w:val="20"/>
        </w:rPr>
        <w:t xml:space="preserve">│  │документов на  │госадми-  │ре-  │      │      │рение)│      │     │</w:t>
      </w:r>
    </w:p>
    <w:p>
      <w:pPr>
        <w:spacing w:after="120"/>
        <w:jc w:val="both"/>
      </w:pPr>
      <w:r>
        <w:rPr>
          <w:rFonts w:ascii="Arial" w:cs="Arial" w:eastAsia="Arial" w:hAnsi="Arial"/>
          <w:sz w:val="20"/>
          <w:szCs w:val="20"/>
        </w:rPr>
        <w:t xml:space="preserve">│  │земельный      │нистрации │гист-│      │      │      │      │     │</w:t>
      </w:r>
    </w:p>
    <w:p>
      <w:pPr>
        <w:spacing w:after="120"/>
        <w:jc w:val="both"/>
      </w:pPr>
      <w:r>
        <w:rPr>
          <w:rFonts w:ascii="Arial" w:cs="Arial" w:eastAsia="Arial" w:hAnsi="Arial"/>
          <w:sz w:val="20"/>
          <w:szCs w:val="20"/>
        </w:rPr>
        <w:t xml:space="preserve">│  │участок        │и схема   │ра   │      │      │      │      │     │</w:t>
      </w:r>
    </w:p>
    <w:p>
      <w:pPr>
        <w:spacing w:after="120"/>
        <w:jc w:val="both"/>
      </w:pPr>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7vqkmdceuekl55qkm9v">
      <w:r>
        <w:rPr>
          <w:rFonts w:ascii="Arial" w:cs="Arial" w:eastAsia="Arial" w:hAnsi="Arial"/>
          <w:color w:val="132D3F"/>
          <w:sz w:val="16"/>
          <w:szCs w:val="16"/>
          <w:u w:val="single"/>
        </w:rPr>
        <w:t xml:space="preserve">dalil.kg/document/57419</w:t>
      </w:r>
    </w:hyperlink>
  </w:p>
  <w:p>
    <w:pPr>
      <w:spacing w:after="0" w:before="40"/>
      <w:jc w:val="center"/>
    </w:pPr>
    <w:hyperlink w:history="1" r:id="rIdv_mddnw7a9ybsar2inw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cjndt_pxvwwi7e-j_kj" Type="http://schemas.openxmlformats.org/officeDocument/2006/relationships/hyperlink" Target="https://dalil.kg/document/95276" TargetMode="External"/><Relationship Id="rIdyvciqv5v1roejfp_j6ayj" Type="http://schemas.openxmlformats.org/officeDocument/2006/relationships/hyperlink" Target="https://dalil.kg/document/59133" TargetMode="External"/><Relationship Id="rIdxmh8acucpawnea3uidn8u" Type="http://schemas.openxmlformats.org/officeDocument/2006/relationships/hyperlink" Target="https://dalil.kg/document/59133" TargetMode="External"/><Relationship Id="rIdblgklo1qcn56ea8n7qhdp" Type="http://schemas.openxmlformats.org/officeDocument/2006/relationships/hyperlink" Target="https://dalil.kg/document/59133" TargetMode="External"/><Relationship Id="rId4_5nagxasryanoah_h-wt" Type="http://schemas.openxmlformats.org/officeDocument/2006/relationships/hyperlink" Target="https://dalil.kg/document/59133" TargetMode="External"/><Relationship Id="rId93kehnnstnrldk98qamai" Type="http://schemas.openxmlformats.org/officeDocument/2006/relationships/hyperlink" Target="https://dalil.kg/document/59133" TargetMode="External"/><Relationship Id="rIdjazqgowyax04flbva0ll0" Type="http://schemas.openxmlformats.org/officeDocument/2006/relationships/hyperlink" Target="https://dalil.kg/document/59133" TargetMode="External"/><Relationship Id="rId1nszynfuwwtndhqwcsvys" Type="http://schemas.openxmlformats.org/officeDocument/2006/relationships/hyperlink" Target="https://dalil.kg/document/5913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7vqkmdceuekl55qkm9v" Type="http://schemas.openxmlformats.org/officeDocument/2006/relationships/hyperlink" Target="https://dalil.kg/document/57419" TargetMode="External"/><Relationship Id="rIdv_mddnw7a9ybsar2inw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2026-09-23T18:11:40.032Z</dcterms:created>
  <dcterms:modified xsi:type="dcterms:W3CDTF">2026-09-23T18:11:40.032Z</dcterms:modified>
</cp:coreProperties>
</file>

<file path=docProps/custom.xml><?xml version="1.0" encoding="utf-8"?>
<Properties xmlns="http://schemas.openxmlformats.org/officeDocument/2006/custom-properties" xmlns:vt="http://schemas.openxmlformats.org/officeDocument/2006/docPropsVTypes"/>
</file>