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2006 года №508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учреждении медали Кыргызской Республики «Кайрымдуулук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ишмердуулугу учун» («За благотворительную деятельность»)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медали  Кыргызской Республики  «Кайрымдуулук  ишмердуулугу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учун»  («За благотворительную деятельность»), инициированным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Сабировым  А.А.,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данное  постановление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«Об учреждении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«Кайрымдуулук ишмердүүлүгү үчүн»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(«За благотворительную деятельность»)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учреждении медали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«Кайрымдуулук     ишмердуулугу    учун»     («За     благотворительную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деятельность»),  инициированный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Сабировым А.А.  согласно на его принятие с учетом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Представленным  проектом  Закона  предполагается  учредить   медаль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«Кайрымдуулук   ишмердуулугу   учун»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деятельность»), которой  награждаются  граждане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вклад в благотворительную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этой связи следует отметить что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государственных наград Кыргызской Республики» учрежден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наград, в число которых входят медали  «Данк»  и  «Эне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данкы».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этом, согласно </w:t>
      </w:r>
      <w:r>
        <w:rPr>
          <w:rFonts w:ascii="Arial" w:cs="Arial" w:eastAsia="Arial" w:hAnsi="Arial"/>
          <w:sz w:val="20"/>
          <w:szCs w:val="20"/>
        </w:rPr>
        <w:t xml:space="preserve">Положению</w:t>
      </w:r>
      <w:r>
        <w:rPr>
          <w:rFonts w:ascii="Arial" w:cs="Arial" w:eastAsia="Arial" w:hAnsi="Arial"/>
          <w:sz w:val="20"/>
          <w:szCs w:val="20"/>
        </w:rPr>
        <w:t xml:space="preserve"> о медали «Данк», утвержденному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«О государственных наградах»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1996 года № 234, указанной медалью награждаются граждане,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 за существенные достижения в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согласно  </w:t>
      </w:r>
      <w:r>
        <w:rPr>
          <w:rFonts w:ascii="Arial" w:cs="Arial" w:eastAsia="Arial" w:hAnsi="Arial"/>
          <w:sz w:val="20"/>
          <w:szCs w:val="20"/>
        </w:rPr>
        <w:t xml:space="preserve">Положению</w:t>
      </w:r>
      <w:r>
        <w:rPr>
          <w:rFonts w:ascii="Arial" w:cs="Arial" w:eastAsia="Arial" w:hAnsi="Arial"/>
          <w:sz w:val="20"/>
          <w:szCs w:val="20"/>
        </w:rPr>
        <w:t xml:space="preserve">  о медали  «Эне  данкы»,  утвержденному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  Указом  Президента Кыргызской Республики,  обозначенной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медалью  награждаются  женщины,  в  том  число  активно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благотворительиых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 отмечаем,  что в соответствии  с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государственных  наградах   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 Кыргызской Республики могут быть награждены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 граждане  и лица без гражданства, имеющие  заслуги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rzv0txsjbul9zks3g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dalil.kg/document/57618</w:t>
      </w:r>
    </w:hyperlink>
  </w:p>
  <w:p>
    <w:pPr>
      <w:spacing w:after="0" w:before="40"/>
      <w:jc w:val="center"/>
    </w:pPr>
    <w:hyperlink w:history="1" r:id="rIddqtak9sdxlnhvtvy8ug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rzv0txsjbul9zks3glg" Type="http://schemas.openxmlformats.org/officeDocument/2006/relationships/hyperlink" Target="https://dalil.kg/document/57618" TargetMode="External"/><Relationship Id="rIddqtak9sdxlnhvtvy8ug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2026-09-23T21:05:29.142Z</dcterms:created>
  <dcterms:modified xsi:type="dcterms:W3CDTF">2026-09-23T21:05:29.142Z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