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2006 года № 545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проект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дополнения и изменений в статью 7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 согласиться с проектом Закона Кыргызской Республики "О 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 дополнения и изменений в статью 7 Закона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статусе учителя"</w:t>
      </w:r>
      <w:r>
        <w:rPr>
          <w:rFonts w:ascii="Arial" w:cs="Arial" w:eastAsia="Arial" w:hAnsi="Arial"/>
          <w:sz w:val="20"/>
          <w:szCs w:val="20"/>
        </w:rPr>
        <w:t xml:space="preserve">,  инициированным депутатом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Мариповым Б.А.,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2006 года № 20-57/9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дополнения и изменений в статью 7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внесении дополнения и изменений в статью 7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статусе учителя"</w:t>
      </w:r>
      <w:r>
        <w:rPr>
          <w:rFonts w:ascii="Arial" w:cs="Arial" w:eastAsia="Arial" w:hAnsi="Arial"/>
          <w:sz w:val="20"/>
          <w:szCs w:val="20"/>
        </w:rPr>
        <w:t xml:space="preserve">, инициированный депутатом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 Мариповым Б.А.,  не дает своего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ласия на его принятие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1 статьи 1 проекта Закона предусматривает внесение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в статью 7 Закона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статусе учителя"</w:t>
      </w:r>
      <w:r>
        <w:rPr>
          <w:rFonts w:ascii="Arial" w:cs="Arial" w:eastAsia="Arial" w:hAnsi="Arial"/>
          <w:sz w:val="20"/>
          <w:szCs w:val="20"/>
        </w:rPr>
        <w:t xml:space="preserve">,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которому размер начального  (нулевого)  разряда  Единой  тарифной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сетки  для учителей учреждений общего среднего образования устанавлива-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размере не менее пяти минимальных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  тем,  в соответствии с частью первой статьи 7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размер платы учителя устанавливается в порядке, определенном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"Об образовании"</w:t>
      </w:r>
      <w:r>
        <w:rPr>
          <w:rFonts w:ascii="Arial" w:cs="Arial" w:eastAsia="Arial" w:hAnsi="Arial"/>
          <w:sz w:val="20"/>
          <w:szCs w:val="20"/>
        </w:rPr>
        <w:t xml:space="preserve">, и на основе Единой тариф-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сетки с учетом образования, педагогического стажа и итогов аттеста-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необходимо отметить,  что статья 7 Закона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"О  статусе учителя" предусматривает ряд надбавок к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 учителей.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третьем статьи 1 представленного законопроекта предпола-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гается установить размеры надбавок к заработной плате учителям за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верку  тетрадей в 1-4 классах - 100 процентов,  5-11 классах - 150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Принятие данного  проекта Закона потребует значительных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затрат,  для покрытия которых следует изыскать дополнительные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законов,  предусматривающие увеличение расходов, покрываемых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государственного бюджета,  либо сокращение его доходной части,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 быть внесены в Жогорку Кенеш Кыргызской Республики и приняты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согласия Правительства Кыргызской Республики.  Поскольку представлен-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  законопроект  требует значительных дополнительных средств из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бюджета,  то в условиях постоянного дефицита бюджета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принятие  проекта Закона Кыргызской Республики "О внесении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и изменений в статью 7 Закона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учителя"</w:t>
      </w:r>
      <w:r>
        <w:rPr>
          <w:rFonts w:ascii="Arial" w:cs="Arial" w:eastAsia="Arial" w:hAnsi="Arial"/>
          <w:sz w:val="20"/>
          <w:szCs w:val="20"/>
        </w:rPr>
        <w:t xml:space="preserve">, инициированного депутатом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Мариповым Б.А., считаем преждевременным.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2026-09-23T02:36:06.574Z</dcterms:created>
  <dcterms:modified xsi:type="dcterms:W3CDTF">2026-09-23T02:36:06.574Z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