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2006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 согласиться с проектом Закона Кыргызской Республики "О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  дополнения  в  Закон 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статусе учителя"</w:t>
      </w:r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инициированным депутатами Жогорку Кенеша Кыргызской Республики  Мурзуб-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раимовым Б.М., Мамасаидовым М.Т.,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2006 года № 20-57/8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    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статусе учителя"</w:t>
      </w:r>
      <w:r>
        <w:rPr>
          <w:rFonts w:ascii="Arial" w:cs="Arial" w:eastAsia="Arial" w:hAnsi="Arial"/>
          <w:sz w:val="20"/>
          <w:szCs w:val="20"/>
        </w:rPr>
        <w:t xml:space="preserve">,  инициированный депутатами Жогорку Кенеша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Мурзубраимовым Б.М.,  Мамасаидовым М.Т.,  не дает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на его 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</w:t>
      </w:r>
      <w:r>
        <w:rPr>
          <w:rFonts w:ascii="Arial" w:cs="Arial" w:eastAsia="Arial" w:hAnsi="Arial"/>
          <w:sz w:val="20"/>
          <w:szCs w:val="20"/>
        </w:rPr>
        <w:t xml:space="preserve">Закону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  "О  расчетном  показателе"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расчетный  показатель - нормативный денежный показатель для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социальных выплат, не связанных с оплатой труда. В связи с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данном случае нельзя применять понятие "расчетный показатель".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Надбавка к заработной плате учителей за проверку тетрадей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ливается  условиями оплаты труда по Единой тарифной сетке дифференциро-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ванно, в зависимости от класса и предмета, и составляет 10-15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Предлагаемое увеличение  размеров надбавок за проверку тетрадей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100-150 сомов потребует дополнительного выделения 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более 106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Относительно установления размера  начального  (нулевого)  разряда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 тарифной сетки в размере не менее 5 минимальных заработных 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определения заработной платы работников социальной сферы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 1 разряд Единой тарифной сетки, который с 1 апреля 2006 года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 в сумме 340 сомов.  Очередное повышение заработной платы на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в июле текущего года изменит расчетный показатель на 408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мов. В целях социальной поддержки работников социальной сферы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 прогнозируется ежегодно, а то и два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Предлагаемое увеличение размеров надбавок за классное  руководство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150 сомов в начальных классах и 200 сомов - в 5-11 классах потребует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дополнительного выделения из республиканского бюджета около 50  млн.со-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мов.  Молодым  специалистам (имеющим педагогический стаж до 3 лет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высшего и среднего  профессиональных  педагогических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заведений)  устанавливается  надбавка к заработной плате в размере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расчетных показателей,  в сельской местности - трех, в пог-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раничных районах - четырех минимальных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школ республики педагогическими кадрами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Программа  "Депозит  молодого учителя",  в соответствии с которой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время 500 молодым учителям, в целях закрепления их на местах,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перечисляется  на депозитный счет ежемесячно по 2 тыс.сомов в течение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 В текущем году право на такой Депозит получат еще 300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Дополнение статьи 14 частью второй,  считаем нецелесообразным,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предлагаемые положения уже содержатся в абзаце четвертом  статьи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 абзацем третьим статьи 14 запрещается учителям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  в  школах  политических групп и партий.  При этом отмечаем,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аренда помещений партиями в зданиях школ и  других  учебных 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складывающейся  политической  ситуации  и  обострении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борьбы, становится для учащихся небезопасной.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  вышеизложенным  внесение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</w:t>
      </w:r>
      <w:r>
        <w:rPr>
          <w:rFonts w:ascii="Arial" w:cs="Arial" w:eastAsia="Arial" w:hAnsi="Arial"/>
          <w:sz w:val="20"/>
          <w:szCs w:val="20"/>
        </w:rPr>
        <w:t xml:space="preserve">"О статусе учителя"</w:t>
      </w:r>
      <w:r>
        <w:rPr>
          <w:rFonts w:ascii="Arial" w:cs="Arial" w:eastAsia="Arial" w:hAnsi="Arial"/>
          <w:sz w:val="20"/>
          <w:szCs w:val="20"/>
        </w:rPr>
        <w:t xml:space="preserve">,  не обеспеченных финансовыми ресурсами,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2026-09-23T07:48:07.825Z</dcterms:created>
  <dcterms:modified xsi:type="dcterms:W3CDTF">2026-09-23T07:48:07.825Z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