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Утверждены                                          </w:t>
      </w:r>
      <w:hyperlink w:history="1" r:id="rIdn7xlrz0qn9ah15doy7xt6">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23 августа 2006 года № 603                                                                   Правила           государственной регистрации тракторов, самоходных     технологических машин (кроме автомототранспорта), прицепов к        ним, а также технологических установок органами Главной        государственной технической инспекции при Министерстве    сельского, водного хозяйства и перерабатывающей промышленности                         Кыргызской Республики                                                             I. Общие положения                                      1.   Настоящие  Правила  разработаны  в  соответствии   с   </w:t>
      </w:r>
      <w:hyperlink w:history="1" r:id="rIdxzrp-dhcxugnvzinogee2">
        <w:r>
          <w:rPr>
            <w:rFonts w:ascii="Arial" w:cs="Arial" w:eastAsia="Arial" w:hAnsi="Arial"/>
            <w:color w:val="1D4ED8"/>
            <w:sz w:val="24"/>
            <w:szCs w:val="24"/>
            <w:u w:val="single"/>
          </w:rPr>
          <w:t xml:space="preserve">Законом</w:t>
        </w:r>
      </w:hyperlink>
      <w:hyperlink w:history="1" r:id="rIdwtc-8o48ly5pdrgbaneie">
        <w:r>
          <w:rPr>
            <w:rFonts w:ascii="Arial" w:cs="Arial" w:eastAsia="Arial" w:hAnsi="Arial"/>
            <w:color w:val="1D4ED8"/>
            <w:sz w:val="24"/>
            <w:szCs w:val="24"/>
            <w:u w:val="single"/>
          </w:rPr>
          <w:t xml:space="preserve">Кыргызской  Республики «О дорожном движении в Кыргызской  Республике»,</w:t>
        </w:r>
      </w:hyperlink>
      <w:hyperlink w:history="1" r:id="rIdplksi_b2hl-hmjkvf6eva">
        <w:r>
          <w:rPr>
            <w:rFonts w:ascii="Arial" w:cs="Arial" w:eastAsia="Arial" w:hAnsi="Arial"/>
            <w:color w:val="1D4ED8"/>
            <w:sz w:val="24"/>
            <w:szCs w:val="24"/>
            <w:u w:val="single"/>
          </w:rPr>
          <w:t xml:space="preserve">{*Положением</w:t>
        </w:r>
      </w:hyperlink>
      <w:r>
        <w:rPr>
          <w:rFonts w:ascii="Arial" w:cs="Arial" w:eastAsia="Arial" w:hAnsi="Arial"/>
          <w:sz w:val="24"/>
          <w:szCs w:val="24"/>
        </w:rPr>
        <w:t xml:space="preserve">   о  Главной  государственной  технической  инспекции   приМинистерстве   сельского,   водного   хозяйства   и   перерабатывающейпромышленности  Кыргызской  Республики  (далее  -Главгостехинспекция),утвержденным  </w:t>
      </w:r>
      <w:hyperlink w:history="1" r:id="rIdxrwtiuvcgri19dx-ilrtu">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4октября  2002  года  №  680  «О  Главной  государственной  техническойинспекции   при   Министерстве   сельского,   водного   хозяйства    иперерабатывающей    промышленности    Кыргызской    Республики»,     иустанавливают  единый  на  территории  Кыргызской  Республики  порядокгосударственной  регистрации в органах Главгостехинспекции  тракторов,самоходных технологических машин с рабочим объемом двигателя более  50кубических  сантиметров (кроме автомототранспорта и машин  вооруженныхсил    Кыргызской   Республики),   прицепов   к   ним,    стационарныхтехнологических  установок,  (в дальнейшем  -  техника  и  установки),принадлежащих  юридическим  и  физическим  лицам  независимо  от  формсобственности, включая иностранные физические и юридические лица, лицабез гражданства.   Регистрации     подлежат,    также,    техника     и     установки,зарегистрированные  в  других  государствах  и  временно  ввезенные  вКыргызскую Республику на срок более шести месяцев.   Правила  обязательны  для  всех  юридических  и  физических  лиц  -собственников техники и установок.   Оформление документов, регистрация (перерегистрация), учет  техникии  установок,  а  также выдача на нее регистрационных номерных  знаковосуществляются территориальными органами Главгостехинспекции.   В настоящих Правилах используются следующие термины:   трактор  -  транспортное средство на гусеничном или  колесном  ходудля  приведения в действие прицепленных или установленных на нем машинили орудий, для привода стационарных машин, буксирования прицепов;   самоходная   технологическая  машина   -   транспортное   средство,предназначенное  для  использования в  строительстве,  промышленности,лесном  сельском хозяйстве и на других работах, в том числе  комбайны,дорожно-строительные, мелиоративные, землеройные и другие машины;   прицеп   -  одно-,  двух-  и  более  осное  транспортное  средство,предназначенное  для  буксировки тягачом, используемое  для  перевозкигрузов  или  смонтированного на нем технологического оборудования  илиустановок, предназначенных для выполнения производственных работ;   стационарная  технологическая установка -  установка  с  двигателемвнутреннего  сгорания либо имеющая электрический привод, не  требующаяперемещения во время работы и предназначенная для выполнения работ  надорогах,  на  прилегающих  к  ним  участках,  на  производственных   исельскохозяйственных объектах.   2.   Собственники  техники  и  установок  либо   лица,   от   именисобственников  владеющие  и  пользующиеся техникой  и  установками  наосновании  доверенности,  обязаны  зарегистрировать  их  или  изменитьрегистрационные  данные  в  течение  срока  действия  государственногорегистрационного  знака  «Транзит» или  в  течение  пяти  суток  послеприобретения, таможенного оформления, замены  номерных  агрегатов  иливозникновения    иных    обстоятельств,    потребовавших     изменениярегистрационных данных, а также снять их с учета по месту  регистрацииперед  прекращением права собственности либо в случаях изменения местарегистрации.   Зарегистрированные   в   органах  Главгостехинспекции   техника   иустановки, вывозимые за пределы района регистрации на срок более шестимесяцев, должны быть поставлены на временный учет по месту нахождения.   3.   Изменение  регистрационных  данных  осуществляется  в   случаеизменения   каких-либо  сведений,  указанных   в   выданных   органамиГлавгостехинспекции регистрационных документах, или при  возникновениинеобходимости внесения в указанные документы дополнительных сведений всоответствии с настоящими Правилами.   Регистрационными   документами  являются  технический   паспорт   итехнический талон, если не произведена их замена.   4.  Государственные инженеры-инспекторы Главгостехинспекции обязаныоказывать владельцам техники и установок содействие в осуществлении ихправ  и  защите  законных интересов, разъяснять права  и  обязанности,давать разъяснения по вопросам совершения регистрационных действий,  атакже   представлять  иную  информацию,  послужившую  основанием   дляпринятия решений и производстве регистрационных действий или об отказев их совершении.   5.    Государственным   инженерам-инспекторам   Главгостехинспекциизапрещается  разглашать  сведения и предоставлять  документы,  которыестали  им известны в связи с совершением регистрационных действий,  заисключением  случаев,  предусмотренных  законодательством   КыргызскойРеспублики.   6.     Справки    о    совершенных    регистрационных    действиях,зарегистрированной   технике   и   установках   и   их   собственникахпредставляются государственным уполномоченным органам в соответствии сих  компетенцией.  При  этом указываются основания  для  представлениязапрашиваемой информации.   7.   Не   принимаются   к  производству  регистрационных   действийдокументы, имеющие подчистки либо приписки, зачеркнутые слова  и  иныенеоговоренные  исправления,  а  также  исполненные  карандашом.  Текстуказанных  документов должен быть написан ясно и четко. Для физическихлиц  необходимо указать фамилию, имя и отчество, место жительства, дляюридических  лиц - полное фирменное наименование и юридический  адрес.Копии   представляемых   для   совершения   регистрационных   действийдокументов,  а  также  регистрационных  и  иных  выдаваемых   органамиГлавгостехинспекции документов, в том числе фотокопии и ксерокопии, немогут  служить заменой подлинников, кроме копий, засвидетельствованныхнотариусом.   8.    Регистрационные    действия,   совершенные    с    нарушениемзаконодательства  Кыргызской Республики и настоящих Правил,  считаютсянедействительными.   9.   Собственники  техники  и  установок  либо   лица,   от   именисобственников   пользующиеся  и  (или)  распоряжающиеся  транспортнымисредствами  на  основании доверенности, считающие, что при  совершениирегистрационных действий нарушены их права и законные интересы, вправеподать об этом жалобу в вышестоящий орган или суд.   10.  Регистрационное  делопроизводство, оформление  регистрационныхдокументов  и  иных  документов, выдаваемых территориальными  органамиГлавгостехинспекции, ведется на кыргызском и русском языках.   Документы,   удостоверяющие  право  собственности  на   технику   иустановки   и   иные  документы,  представляемые  для  регистрационныхдействий,  составленные на иностранном языке, должны быть представленыс   официальным   переводом,  удостоверенным  органами   нотариата   вустановленном законодательством Кыргызской Республики порядке.   11.    При    подтверждении    признаков    подделки    документов,регистрационных   номерных  знаков,  изменения  заводской   маркировкитехники    и   установок,   при   несоответствии   номеров   агрегатовпредставленным   документам  или  регистрационным  данным,   а   такжеподтверждением  оснований  о  нахождении  техники  и   установок   илипредставленных     документов    в    розыске,    начальник     отделаГлавгостехинспекции  соответствующего  района  обязан  направить   длярасследования  материалы в следственные органы, а при необходимости  -уведомить начальника городского или районного органа внутренних дел  онеобходимости задержания техники и установок.   12.   За   проведение  регистрации  и  перерегистрации  техники   иустановок  с  выдачей технических паспортов, талонов и государственныхномерных  знаков  взимается  плата с перечислением  в  республиканскийбюджет   в   порядке,   установленном   законодательством   КыргызскойРеспублики.                                                               II. Регистрация      13.    Для    совершения   регистрационных   действий    необходимопредставить:   - заявление установленного образца;   - технику и(или) установку;   -  документ,  удостоверяющий  в  соответствии  с  законодательствомКыргызской Республики право:   заявителя     (заявителей)    на    собственность     (распоряжениесобственностью) техники и (или) установки, (справка -  счет  завода  -изготовителя,  либо  продавца,  договор купли-продажи,  договор  мена,дарения,  свидетельство  о праве собственности,  наследования  и  иныедоговоры   об  отчуждении  имущества  заключенные  в  соответствии   сзаконодательством),    а    для   собранных   или    переоборудованныхсамостоятельно   также   документы  на   собственность   (распоряжениесобственностью) узлов и агрегатов;   полномочность представителя собственника (распорядителя) техники  и(или)  установки, а для собранных или переоборудованных самостоятельнотакже представителем собственника (распорядителя) узлов и агрегатов;   - технический паспорт, технический талон (при перерегистрации);   - документ, удостоверяющий личность заявителя;   -   свидетельство  о  регистрации  юридического  лица  и  документ,удостоверяющий право подписи заявителя;   -   письменное   согласие  залогодержателя  (лизингодателя),   еслитехника и (или) установка находятся в залоге (переданы по лизингу);   -  документ  об уплате установленных налогов, в случае освобожденияот налогов - соответствующую справку;   -   документ   банковского   учреждения   об   уплате   за   услугиГлавгостехинспекции.   14.  Техника и установки регистрируются только за одним  физическимлицом  по  постоянному или временному его месту  жительства  (на  сроквременного проживания), указанному в паспорте собственника  техники  иустановки, а за юридическими лицами - по их юридическому адресу.   В   случае  при  предъявлении  собственником  техники  и  установкинотариального    заверенного   свидетельства   о   праве    совместнойсобственности  (супруг,  супруга  и  т.п.)  территориальными  органамиГлавгостехинспекции  вносится в раздел «Особые  отметки»  техническогопаспорта и талона соответствующая запись и заверяется печатью.   15.  За  военнослужащими Кыргызской Республики техника и  установкисогласно   Перечня,   указанных   в   </w:t>
      </w:r>
      <w:hyperlink w:history="1" r:id="rIdagqc_lmljoh4oxkxaqkkw">
        <w:r>
          <w:rPr>
            <w:rFonts w:ascii="Arial" w:cs="Arial" w:eastAsia="Arial" w:hAnsi="Arial"/>
            <w:color w:val="1D4ED8"/>
            <w:sz w:val="24"/>
            <w:szCs w:val="24"/>
            <w:u w:val="single"/>
          </w:rPr>
          <w:t xml:space="preserve">приложении №1</w:t>
        </w:r>
      </w:hyperlink>
      <w:r>
        <w:rPr>
          <w:rFonts w:ascii="Arial" w:cs="Arial" w:eastAsia="Arial" w:hAnsi="Arial"/>
          <w:sz w:val="24"/>
          <w:szCs w:val="24"/>
        </w:rPr>
        <w:t xml:space="preserve">   ,  могут    бытьзарегистрированы по месту их проживания на общих основаниях.   16.    Регистрационные   действия   в   отношении    собственности,принадлежащей  лицам,  не достигшим 14 лет, могут  совершаться  от  ихимени  только родителями, усыновителями и опекунами, а для  совершениярегистрационных действий собственниками в возрасте от  14  до  18  летнеобходимо письменное согласие родителей, усыновителей или опекунов.   17. На зарегистрированную технику выдаются следующие документы:   -  технический паспорт, технический талон, регистрационный номернойзнак;   -   на   стационарные  установки  -  технический  паспорт,   а   настационарные  установки, смонтированные на прицепах,  -  дополнительнотехнический талон и регистрационный номерной знак;   -  на  прицепы,  полуприцепы  (кроме  автоприцепов)  -  техническийпаспорт, технический талон и регистрационный номерной знак.   18.    Изменение   регистрационных   данных,   выдача    дубликатоврегистрационных  документов, технических паспортов  взамен  утраченныхили непригодных для пользования и иные регистрационные действия (кромевременной   регистрации   места  пребывания   техники   и   установок)производится по месту регистрации техники и установок.   19.  При  изменении  регистрационных данных  техники  и  установок,выдаче дубликатов регистрационных документов, технических паспортов, атакже   регистрационных   номерных  знаков,  взамен   утраченных   илинепригодных для использования, владельцы обязаны предъявить технику  иустановки  для осмотра с целью сверки соответствия номерных  агрегатовучетным  данным. Место и время осмотра устанавливаются государственныминженером-инспектором   Главгостехинспекции    по    согласованию    ссобственником   техники   и  установок,  но   не   позднее   истеченияобязательного срока их регистрации.   20.  При  регистрации  техники  и  установок  собственники  обязаныпредъявить   документы,  подтверждающие  уплату  налога  с  владельцевтехники  в  установленных  размерах, а также документ,  подтверждающийуплату   за  выдачу  регистрационного  номерного  знака,  техническогопаспорта, талона и прохождение государственного технического осмотра.   21.  Сведения о технике и установках, их собственнике, а также  всепоследующие изменения этих сведений заносятся в Государственную  книгуучета  техники и установок и в базу данных компьютерного региональногои централизованного учета.   22.    Переоборудованные,   собранные   из   узлов   и   агрегатов,самостоятельно  техника  и  установки должны  соответствовать  базовойоснове собираемой техники и установок.   23.  Регистрация самостоятельно переоборудованных или собранных  изузлов   и   агрегатов   серийно  выпускаемой   техники   и   установокосуществляется  на основании заявления собственника  техники  и  (или)установок и документов, подтверждающих право собственности на номерныеагрегаты.   Выдача  технических  паспортов  на  указанную  технику   иустановки    производится    только    по    письменному    разрешениюГлавгостехинспекции.   24.  Указанная  техника  и установки подвергаются  государственномутехническому  осмотру  с обязательным составлением  акта  техническогоосмотра  по  установленной  форме и выдачей заключения  о  возможностирегистрации и эксплуатации техники и установок комиссией, утвержденнойгосударственной   администрацией  района,  во  главе   с   начальникомрайонного отдела Главгостехинспекции.                                                 III. Временная регистрация места пребывания           зарегистрированных в органах Главгостехинспекции                        техники и оборудования                                      25.  Зарегистрированные  в  органах Главгостехинспекции  техника  иустановки, ввезенные на территорию другого региона на срок более шестимесяцев,  должны быть временно зарегистрированы по месту  прибытия.  Втехническом  талоне  делается  отметка о  временном  учете  техники  иустановок с указанием срока его окончания.   26.  Временная  регистрация места пребывания  техники  и  установокпродлевается    после    прохождения    очередного    государственноготехнического  осмотра  или  представления  собственником  к  заявлениютехнического   талона   с  отметкой  о  прохождении   государственноготехнического  осмотра.  В  случае  невыполнения  этих  требований   доистечения   установленного   Правилами   проведения   государственноготехнического осмотра техники и установок сроков временная  регистрацияместа пребывания техники и установок прекращается.   27.   Техника  и  установки,  являющиеся  предметом  лизинга   либотехнического  кредита по соответствующему договору, регистрируются  наимя  получателя временно, без права отчуждения на срок,  установленныйдоговором о лизинге или договором о техническом кредите. На постоянныйучет  за  лизингополучателем или лицам, получающим технический кредит,техника   и  установки  регистрируются  при  представлении  владельцемдокумента  от  лизингодателя или кредитора о полной выплате  требуемыхплатежей  согласно лизинговому договору или договору о  предоставлениитехнического кредита.                                                             IV. Перерегистрация    28. Перерегистрация техники и установок производится в случаях:   -  изменения  владельца  (в связи с продажей,  дарением,  получениянаследства, мены и.т.д.);   - изменения места жительства владельца;   - изменения наименования организации;   -   изменения  типа  или  модели  техники  и  установок  вследствиепереоборудования или замены на них агрегатов;   - перемены фамилии, имени, отчества владельца.   29.Перерегистрация  техники и установок производится  на  основанииправоустанавливающих  документов,  указанных  в  пункте  14  настоящихПравил.   30.  При  замене  номерных  агрегатов  на  тракторах  и  самоходнойтехнике   (без   изменения   модели)  их  учетные   данные   заносятсятерриториальными   органами  Главгостехинспекции  в   раздел   «Особыеотметки»  технического  паспорта, в книгу регистрации  и  базу  данныхкомпьютерного  регионального и централизованного  учета  на  основаниидокументов,  подтверждающих законность их  приобретения,  с  указаниемдаты  замены  и года выпуска, если это подтверждается документами  илизаводской маркировкой. Внесенная запись заверяется печатью.   31.  Техника  и  установки,  принятые  в  дар  или  полученные   понаследству,  если  в  договоре  дарения  или  свидетельстве  о   правенаследования  указано несколько лиц, перерегистрируются на  одного  изних с письменного согласия всех собственников.   Разрешается  перерегистрация техники и установок с  одного  супругана  другого  на  основании их совместного заявления и свидетельства  обраке.   32.  Бесхозные и конфискованные по решению суда техника и установкиперерегистрируются на новых владельцев на основании решения суда.   33.  Технические  паспорта, технические  талоны  и  регистрационныеномерные знаки взамен утерянных или пришедших в негодность выдаются наосновании заявлений собственников техники и установок.   34.  К  перерегистрации не принимаются техника и установки, имеющиеограничения  (решение  суда, органов таможенного контроля,  финансовойполиции, арест, залог, находящиеся в розыске и.т.д.).                                       V. Учет и снятие с учета зарегистрированной техники и установок      35.  При  регистрации техники и установок все необходимые данные  оних  записываются  в книгу учета регистрации техники  и  установок,  атакже   заносятся   в  базу  данных  компьютерного   регионального   ицентрализованного  учета,  на каждое из них заводится  карточка  учетатехники  и  установок в одном экземпляре, который хранится в  районномотделе   Главгостехинспекции,   зарегистрировавшим   эти   технику   иустановки.   36.  Книги  учета  регистрации техники и установок,  поступления  ирасходования  бланков  строгой отчетности и  регистрационных  номерныхзнаков  хранятся постоянно. Карточки учета на выбракованные технику  иустановки, а также выбывшие за пределы зоны обслуживания региональногооргана Главгостехинспекции, хранятся в течение 3 лет.   37.    Документы,    послужившие   основанием   для    регистрации,перерегистрации, снятия с учета техники и установок, выдачи или заменырегистрационных  номерных  знаков,  технических  паспортов  и  талоновподшиваются в отдельные дела в очередности, соответствующей записям  вкнигах  учета регистрации техники и установок и хранятся в  течение  5лет.   38.   Количественный   учет   поступающей   специальной   продукции(номерные знаки, технические паспорта и талоны и др.) ведется по книгеее  поступления  и  расходу и контролируется  Главгостехинспекцией  повнутриведомственным отчетам МТИ-2 и МТИ-4.   39.  Учет расходования регистрационных номерных знаков, техническихпаспортов  и  талонов  ведется по книгам учета регистрации  техники  иустановок,  в  которых серии и номера выданных технических  паспортов,талонов  и  регистрационных  номерных  знаков  записываются  строго  впорядке номеров.   40. Регистрационные номерные знаки, бланки технических паспортов  италонов техники и установок хранятся как документы строгой отчетности.   Регистрационные   номерные  знаки  со  снятой  с   учета   техники,сохранившие товарный вид, могут выдаваться повторно, в случае списаниятехники и (или) ее выбытия в другой район регистрации.   41.Бланки технических паспортов, талонов техники и установок,испорченные при заполнении, утилизируются при очередных проверкахспециалистов Главгостехинспекции, о чем составляются соответствующиеакты.   42.  Снятие  техники  и установок с учета по месту  их  регистрациипроизводится на основании заявлений собственников в случаях:   -   изменения  места  жительства  (юридического  адреса)  лиц,   закоторыми   они   зарегистрированы,   если   новое   место   жительства(юридический  адрес)  находится за пределами  территории,  на  которуюраспространяется        деятельность       регионального        органаГлавгостехинспекции;   -  изменения собственника по договорам купли-продажи, соглашений  опереводе  долга, если техника и установки получены по  кредиту,  мены,дарения,  решению  судебных  органов,  а  также  передачи  в   магазинкомиссионной торговли для реализации;   - списания (утилизации) техники и установок;   -  вывоза техники и установок за пределы Кыргызской Республики,  заисключением случаев временного вывоза.   43.   Снятие   с   учета   техники  и  установок,   находящихся   всобственности  как  юридических, так и  физических  лиц,  производитсятолько  после  осмотра их техники и установок, региональными  органамиГлавгостехинспекции.   44.  Разрешается  снятие  техники  и  установок  с  учета  без   ихпредъявления  при  условии  представления  заверенного  печатью   актатехнического     осмотра,     выданного    территориальным     органомГлавгостехинспекции по месту нахождения техники и установок.   45.  При  убытии  техники  и  установок  за  пределы  обслуживаемойтерритории  в  техническом паспорте производится отметка  о  снятии  сучета,   с  указанием  места,  куда  они  выбывают.  В  этих   случаяхрегистрационные  номерные знаки сдаются, при этом владельцам  выдаетсязнак  «Транзит»,  а  в  книгу регистрации и базу данных  компьютерногоучета  вносятся  соответствующие изменения,  и  в  Главгостехинспекциюпредставляется информация о новом владельце в виде приложения к отчетуМТИ-2.   46.  Списанные  техника  и установки юридических  лиц  снимаются  сучета  по  предъявлении  актов  списания, заверенных  территориальнымиорганами Главгостехинспекции и копии приказов вышестоящих организаций,физических лиц согласно заявлению владельца, после сдачи документов  игосударственных номерных знаков.   47.  Снятие  с учета техники и установок, находящихся в залоге  илиимеющих  ограничения  по совершению действий,  производится  только  списьменного  согласия  организаций, наложивших  эти  ограничения,  приналичии предписания нотариата о снятии запрещений на отчуждение.   48.   Снятие   с   учета  техники  и  установок  в  отсутствие   ихсобственника производится:   -  при  отсутствии владельца на территории Кыргызской Республики  втечение  5  лет  и  неуплаты им налога с владельца техники  в  течениеуказанного срока;   -  в случае угона техники, если с момента подачи заявления об угонепрошло  более  5  лет и прекращения следственно-розыскных  мероприятийорганами Министерства внутренних дел Кыргызской Республики.   49.  Снятие  с  учета техники и установок, указанных  в  пункте  48настоящих  Правил, производится только после их служебной  проверки  ивынесения   соответствующего  заключения,  утвержденного  руководствомрегиональных управлений и отделов Главгостехинспекции.   50.  Не  проводятся регистрация, изменение регистрационных  данных,снятие с учета техники и установок и иные регистрационные действия  доокончания  проверок, осуществляемых в установленном  порядке  органамивнутренних  дел, а также при невыполнении требований настоящих  Правиллибо  в  иных  случаях,  предусмотренных законодательством  КыргызскойРеспублики. Также не производится снятие с учета техники и  установок,если  в  отношении  их  судами, следственными,  таможенными,  органамифинансовой  полиции,  нотариальными  конторами  введены  запреты   илиограничения по изменению права собственности.                                                    VI. О регистрационных номерных знаках      51.   На   зарегистрированную  технику  их  собственникам  выдаютсярегистрационные  номерные  знаки в соответствии  с  ГОСТ  Р.  50577-93«Знаки  государственные регистрационные транспортных средств.  Типы  иосновные размеры. Технические требования».   52.   В   зависимости   от  принадлежности  и  назначения   техникирегиональными  органами  Главгостехинспекции регистрационные  номерныезнаки выдаются двух типов:   - на тракторы и самоходную технику;   - на прицепную технику;   - для техники, временно допущенной к движению, - знак «Транзит».   53.  На  каждой  машине,  прицепе, регистрируемых  территориальнымиорганами  Главгостехинспекции,  устанавливается  один  регистрационныйномерной  знак таким образом, чтобы в темное время суток при освещенииштатным фонарем обеспечивалось его прочтение с расстояния 20 м.   54.    Регистрационные   номерные   знаки   на    технике    должныустанавливаться  по  оси  симметрии  техники  или  слева  от  нее   понаправлению   движения,  не  выступая  за  боковой  габарит   техники.Регистрационные номерные знаки не должны уменьшать угол заднего свеса,закрывать  внешние световые и светосигнальные приборы. Места установкирегистрационных номерных знаков должны выбираться таким образом, чтобыисключалось   их   загораживание   элементами   конструкции   техники,самозагрязнение  регистрационного  номерного  знака  при  эксплуатациитехники и затруднение его прочтения.   55. Регистрационные знаки типа «Транзит» должны устанавливаться  напереднем  ветровом стекле внутри кабины, справа по  оси  симметрии  понаправлению  движения техники, а при отсутствии кабины -  находится  уводителя.  Регистрационные знаки типа «Транзит» должны изготавливатьсятипографским    или    иным   способом,   обеспечивающим    выполнениеустановленных требований в течение срока, на которые они выдаются.   56.   Для   крепления   регистрационных  номерных   знаков   должныприменяться   болты  или  винты  с  головками,  имеющими   цвет   полярегистрационного номерного знака или светлые гальванические  покрытия.Допускается крепление регистрационных номерных знаков с помощью рамок.Болты, винты, рамки не должны загораживать или искажать   имеющиеся нарегистрационном номерном знаке, буквы, цифры или окантовку.   Не    разрешается   закрывать   регистрационные   номерные    знакиорганическим стеклом или другими материалами.     </w:t>
      </w:r>
      <w:r>
        <w:rPr>
          <w:rFonts w:ascii="Arial" w:cs="Arial" w:eastAsia="Arial" w:hAnsi="Arial"/>
          <w:sz w:val="24"/>
          <w:szCs w:val="24"/>
        </w:rPr>
        <w:t xml:space="preserve">                                                  Приложение №1</w:t>
      </w:r>
      <w:r>
        <w:rPr>
          <w:rFonts w:ascii="Arial" w:cs="Arial" w:eastAsia="Arial" w:hAnsi="Arial"/>
          <w:sz w:val="24"/>
          <w:szCs w:val="24"/>
        </w:rPr>
        <w:t xml:space="preserve">                                                                             к Правилам проведения регистрации                                        техники и установок органами                                        Главгостехинспекции                                  ПЕРЕЧЕНЬ             машин и оборудования, подлежащих регистрации    1. Тракторы всех модификаций.   2.   Самоходные  и  прицепные  комбайны,  мелиоративные,   дорожно-строительные     и    землеройные,    сельскохозяйственные     машины,опрыскиватели, опыливатели и кормораздатчики.   3.  Тракторные  прицепы  одноосные и  более,  прицепы,  на  которыхсмонтированы технологическое оборудование.   4. Технологическое оборудование стационарное и  передвижное с двига-телями внутреннего сгорания и электрическим приводом.</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z-eedo1ibq2u5ziikxvsx">
      <w:r>
        <w:rPr>
          <w:rFonts w:ascii="Arial" w:cs="Arial" w:eastAsia="Arial" w:hAnsi="Arial"/>
          <w:color w:val="132D3F"/>
          <w:sz w:val="16"/>
          <w:szCs w:val="16"/>
          <w:u w:val="single"/>
        </w:rPr>
        <w:t xml:space="preserve">dalil.kg/document/57748</w:t>
      </w:r>
    </w:hyperlink>
  </w:p>
  <w:p>
    <w:pPr>
      <w:spacing w:after="0" w:before="40"/>
      <w:jc w:val="center"/>
    </w:pPr>
    <w:hyperlink w:history="1" r:id="rIdti4od_syzxfrkjodcjtty">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n7xlrz0qn9ah15doy7xt6" Type="http://schemas.openxmlformats.org/officeDocument/2006/relationships/hyperlink" Target="https://dalil.kg/document/57723" TargetMode="External"/><Relationship Id="rIdxzrp-dhcxugnvzinogee2" Type="http://schemas.openxmlformats.org/officeDocument/2006/relationships/hyperlink" Target="https://dalil.kg/document/53941" TargetMode="External"/><Relationship Id="rIdwtc-8o48ly5pdrgbaneie" Type="http://schemas.openxmlformats.org/officeDocument/2006/relationships/hyperlink" Target="https://dalil.kg/document/53941" TargetMode="External"/><Relationship Id="rIdplksi_b2hl-hmjkvf6eva" Type="http://schemas.openxmlformats.org/officeDocument/2006/relationships/hyperlink" Target="https://dalil.kg/document/53941" TargetMode="External"/><Relationship Id="rIdxrwtiuvcgri19dx-ilrtu" Type="http://schemas.openxmlformats.org/officeDocument/2006/relationships/hyperlink" Target="https://dalil.kg/document/53884" TargetMode="External"/><Relationship Id="rIdagqc_lmljoh4oxkxaqkkw" Type="http://schemas.openxmlformats.org/officeDocument/2006/relationships/hyperlink" Target="https://dalil.kg/document/57748#1" TargetMode="External"/><Relationship Id="rId8" Type="http://schemas.openxmlformats.org/officeDocument/2006/relationships/image" Target="media/8de64316e95979c063c17bcd5380dc052a2594e9.png"/><Relationship Id="rId1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z-eedo1ibq2u5ziikxvsx" Type="http://schemas.openxmlformats.org/officeDocument/2006/relationships/hyperlink" Target="https://dalil.kg/document/57748" TargetMode="External"/><Relationship Id="rIdti4od_syzxfrkjodcjtty"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2026-10-02T19:55:43.012Z</dcterms:created>
  <dcterms:modified xsi:type="dcterms:W3CDTF">2026-10-02T19:55:43.012Z</dcterms:modified>
</cp:coreProperties>
</file>

<file path=docProps/custom.xml><?xml version="1.0" encoding="utf-8"?>
<Properties xmlns="http://schemas.openxmlformats.org/officeDocument/2006/custom-properties" xmlns:vt="http://schemas.openxmlformats.org/officeDocument/2006/docPropsVTypes"/>
</file>