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августа 2006 года № 631             ПОСТАНОВЛЕНИЕ ПРАВИТЕЛЬСТВА КЫРГЫЗСКОЙ РЕСПУБЛИКИ                                                Об утверждении Правил внутреннего распорядка        следственных изоляторов уголовно-исполнительной системы              Кыргызской Республики         (В редакции постановления Правительства КР от                </w:t>
      </w:r>
      <w:hyperlink w:history="1" r:id="rIdh-jxxhiml24aadrwyln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мая 2012 года № 272</w:t>
        </w:r>
      </w:hyperlink>
      <w:r>
        <w:rPr>
          <w:rFonts w:ascii="Arial" w:cs="Arial" w:eastAsia="Arial" w:hAnsi="Arial"/>
          <w:sz w:val="24"/>
          <w:szCs w:val="24"/>
        </w:rPr>
        <w:t xml:space="preserve">)    В   целях   упорядочения   организации  деятельности   следственныхизоляторов   уголовно-исполнительной  системы Кыргызской  Республики, а также в соответствии  с  </w:t>
      </w:r>
      <w:hyperlink w:history="1" r:id="rIdcymbsfro5lkv4f6jcaf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   «О  порядкеи  условиях  содержания  под  стражей   лиц, задержанных  по  подозрению и обвинению  в  совершении  преступлений»    Правительство Кыргызской Республики постановляет:    1.      Утвердить   прилагаемые  </w:t>
      </w:r>
      <w:hyperlink w:history="1" r:id="rIdpsz0q_uxo5v8oyiwttn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   внутреннего   распорядкаследственных  изоляторов уголовно-исполнительной системы  Кыргызской  Республики  (далее-Правила),   согласованные   с Генеральным прокурором Кыргызской Республики.   2. (Утратил силу в соответствии с постановлением Правительства КР от </w:t>
      </w:r>
      <w:hyperlink w:history="1" r:id="rId0-mo-hn6j8omla4ule3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мая 2012 года № 272</w:t>
        </w:r>
      </w:hyperlink>
      <w:r>
        <w:rPr>
          <w:rFonts w:ascii="Arial" w:cs="Arial" w:eastAsia="Arial" w:hAnsi="Arial"/>
          <w:sz w:val="24"/>
          <w:szCs w:val="24"/>
        </w:rPr>
        <w:t xml:space="preserve">)   3. (Утратил силу в соответствии с постановлением Правительства КР от </w:t>
      </w:r>
      <w:hyperlink w:history="1" r:id="rIdywuk6lvztjpmg2qu1y-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мая 2012 года № 272</w:t>
        </w:r>
      </w:hyperlink>
      <w:r>
        <w:rPr>
          <w:rFonts w:ascii="Arial" w:cs="Arial" w:eastAsia="Arial" w:hAnsi="Arial"/>
          <w:sz w:val="24"/>
          <w:szCs w:val="24"/>
        </w:rPr>
        <w:t xml:space="preserve">).   4.     Контроль  за выполнением настоящего постановления  возложитьна  отдел  по  делам обороны и правопорядка Аппарата  Премьер-министраКыргызской Республики.          Премьер-министр                                   Ф.Кулов   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-jxxhiml24aadrwyln_k" Type="http://schemas.openxmlformats.org/officeDocument/2006/relationships/hyperlink" Target="http://kodeks.duckdns.org/document/93563" TargetMode="External"/><Relationship Id="rIdcymbsfro5lkv4f6jcafss" Type="http://schemas.openxmlformats.org/officeDocument/2006/relationships/hyperlink" Target="http://kodeks.duckdns.org/document/1107" TargetMode="External"/><Relationship Id="rIdpsz0q_uxo5v8oyiwttnwh" Type="http://schemas.openxmlformats.org/officeDocument/2006/relationships/hyperlink" Target="http://kodeks.duckdns.org/document/57761" TargetMode="External"/><Relationship Id="rId0-mo-hn6j8omla4ule3wn" Type="http://schemas.openxmlformats.org/officeDocument/2006/relationships/hyperlink" Target="http://kodeks.duckdns.org/document/93562" TargetMode="External"/><Relationship Id="rIdywuk6lvztjpmg2qu1y-u1" Type="http://schemas.openxmlformats.org/officeDocument/2006/relationships/hyperlink" Target="http://kodeks.duckdns.org/document/93562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2026-09-23T08:23:03.524Z</dcterms:created>
  <dcterms:modified xsi:type="dcterms:W3CDTF">2026-09-23T08:23:03.524Z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