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сентября 2006 года № 671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 проект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дополнения в Трудовой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  пунктом 5 статьи 65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Не  согласиться с проектом Закона Кыргызской Республики "О вне-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сении дополнения в </w:t>
      </w:r>
      <w:r>
        <w:rPr>
          <w:rFonts w:ascii="Arial" w:cs="Arial" w:eastAsia="Arial" w:hAnsi="Arial"/>
          <w:sz w:val="20"/>
          <w:szCs w:val="20"/>
        </w:rPr>
        <w:t xml:space="preserve">Трудовой 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Республики" на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прилагаемого </w:t>
      </w:r>
      <w:r>
        <w:rPr>
          <w:rFonts w:ascii="Arial" w:cs="Arial" w:eastAsia="Arial" w:hAnsi="Arial"/>
          <w:sz w:val="20"/>
          <w:szCs w:val="20"/>
        </w:rPr>
        <w:t xml:space="preserve">заключения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настоящее постановление в 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сентября 2006 года № 20-7/57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Закона Кыргызской Республики "О внесении дополнения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Трудовой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в  соответствии  с  пунктом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65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Республики,  рассмотрев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внесении дополнения в </w:t>
      </w:r>
      <w:r>
        <w:rPr>
          <w:rFonts w:ascii="Arial" w:cs="Arial" w:eastAsia="Arial" w:hAnsi="Arial"/>
          <w:sz w:val="20"/>
          <w:szCs w:val="20"/>
        </w:rPr>
        <w:t xml:space="preserve">Трудовой кодекс</w:t>
      </w:r>
      <w:r>
        <w:rPr>
          <w:rFonts w:ascii="Arial" w:cs="Arial" w:eastAsia="Arial" w:hAnsi="Arial"/>
          <w:sz w:val="20"/>
          <w:szCs w:val="20"/>
        </w:rPr>
        <w:t xml:space="preserve">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Республики",  инициированный  депутатами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Б.Мурзубраимовым, А.Мариповым и М.Мамасаидовым, не дает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ласие на его принятие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Данным законопроектом предлагается дополнить </w:t>
      </w:r>
      <w:r>
        <w:rPr>
          <w:rFonts w:ascii="Arial" w:cs="Arial" w:eastAsia="Arial" w:hAnsi="Arial"/>
          <w:sz w:val="20"/>
          <w:szCs w:val="20"/>
        </w:rPr>
        <w:t xml:space="preserve">Трудовой кодекс</w:t>
      </w:r>
      <w:r>
        <w:rPr>
          <w:rFonts w:ascii="Arial" w:cs="Arial" w:eastAsia="Arial" w:hAnsi="Arial"/>
          <w:sz w:val="20"/>
          <w:szCs w:val="20"/>
        </w:rPr>
        <w:t xml:space="preserve">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новой статьей, предусматривающей ответственность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ботодателя за вред,  причиненный работникам при выполнении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Согласно законодательству Кыргызской Республики,  трудовые отноше-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между  работником и работодателем возникают на основании трудового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  частью  6  статьи 6 раздела 1 </w:t>
      </w:r>
      <w:r>
        <w:rPr>
          <w:rFonts w:ascii="Arial" w:cs="Arial" w:eastAsia="Arial" w:hAnsi="Arial"/>
          <w:sz w:val="20"/>
          <w:szCs w:val="20"/>
        </w:rPr>
        <w:t xml:space="preserve">Трудового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названный Кодекс,  законы и иные нормативные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вовые  акты,  содержащие нормы трудового права,  не распространяются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  работающих по договорам гражданско-правового характера  (подряда,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поручения и т.д.). На данном основании внесение дополнения в статью 225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Трудового кодекса Кыргызской Республики,  в части возмещения вреда  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ботникам, не состоящих в трудовых отношениях с работодателями, но 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чивших вред во время исполнения возложенных поручений, вступит в проти-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воречие с вышеуказанной нормой Трудового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основании вышеизложенного принятие данного проекта Закона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 "О внесении дополнения в Трудовой кодекс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считаем нецелесообразным.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jx0v7auudvofzafyu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dalil.kg/document/57809</w:t>
      </w:r>
    </w:hyperlink>
  </w:p>
  <w:p>
    <w:pPr>
      <w:spacing w:after="0" w:before="40"/>
      <w:jc w:val="center"/>
    </w:pPr>
    <w:hyperlink w:history="1" r:id="rIdqsdhfwnd43gbeiyqpq74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jx0v7auudvofzafyuvi" Type="http://schemas.openxmlformats.org/officeDocument/2006/relationships/hyperlink" Target="https://dalil.kg/document/57809" TargetMode="External"/><Relationship Id="rIdqsdhfwnd43gbeiyqpq74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2026-09-25T02:54:41.893Z</dcterms:created>
  <dcterms:modified xsi:type="dcterms:W3CDTF">2026-09-25T02:54:41.893Z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