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j9t9ds4bwse14xwyna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21 августа 1998 года N 555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Министерства 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Цели и задачи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 Министерства финансов  Кыргызской  Республики,  как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центрального   исполнительного  органа   государственного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  разработка   и   реализация   государственной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политики развития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финансов Кыргызской Республики (далее -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финансов) согласно своего Положения: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  и  проводит  государственную  макроэкономическую,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бюджетно-финансовую и налоговую политику;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методологическое руководство организацией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в    республике,   принимает  участие  в  регулировании  денежного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валютного обращения, в реализации кредитной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разрабатывает,  реализует  и совершенствует совместно с местными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  администрациями    государственную    региональную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политику,   включающую   экономические,   социальные,   финансовые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административные  аспекты  развития регионов  и  отдельных  территорий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воздействует   на  повышение  эффективности  работы 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республики посредством экономических и  финансовых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 финансово-экономические  аспекты 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отношений, предложения по совершенствованию форм  и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работы в системе Министерства финансов;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определяет  формы  и  методы проведения  экономических  реформ,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координирует  деятельность  министерств,  государственных   комитетов,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 ведомств и местных органов государственной  власти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    экономических    реформ,     разрабатывает     механизмы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регулирования экономикой и финансами;</w:t>
      </w:r>
    </w:p>
    <w:p>
      <w:r>
        <w:rPr>
          <w:rFonts w:ascii="Arial" w:cs="Arial" w:eastAsia="Arial" w:hAnsi="Arial"/>
          <w:sz w:val="24"/>
          <w:szCs w:val="24"/>
        </w:rPr>
        <w:t xml:space="preserve">-  координирует  работу министерств, государственных  комитетов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   ведомств    республики    по  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политики  в  области свободных  экономических  зон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  мониторинг их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 и координирует работу по выработке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в области тарифного и нетарифного регулирования;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определяет  и  реализует  государственную  политику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антимонопольной деятельности и ценообразования;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способствует  привлечению  иностранного   капитала, 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  предприятий  и  расширению  предпринимательского  сектора,</w:t>
      </w:r>
    </w:p>
    <w:p>
      <w:r>
        <w:rPr>
          <w:rFonts w:ascii="Arial" w:cs="Arial" w:eastAsia="Arial" w:hAnsi="Arial"/>
          <w:sz w:val="24"/>
          <w:szCs w:val="24"/>
        </w:rPr>
        <w:t xml:space="preserve">интегрированию экономики республики в мировую экономическую систему;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начисления,  обеспечением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своевременности  и  полноты  поступления налогов  и  других   платежей</w:t>
      </w:r>
    </w:p>
    <w:p>
      <w:r>
        <w:rPr>
          <w:rFonts w:ascii="Arial" w:cs="Arial" w:eastAsia="Arial" w:hAnsi="Arial"/>
          <w:sz w:val="24"/>
          <w:szCs w:val="24"/>
        </w:rPr>
        <w:t xml:space="preserve">через  систему  казначейства и подведомственные Министерству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налоговые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определяет  направления  и  меры государственного воздействия на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экономику  и  финансовую  систему  в целях  обеспечения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осуществляет   контроль  за  выявлением,   предупреждением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пресечением    нарушений  налогового  законодательства,   обеспечением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 деятельности сотрудников от противоправных действий  при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выполнении    ими   своих  обязанностей,   а  также   предупреждением,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выявлением и пресечением фактов коррупции и злоупотреблений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обеспечивает   методологическое   руководство   и   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принципиальные  положения в области бухгалтерского учета, 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отчетности  и  независимого негосударственного  финансового  аудита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разрабатывает  и  утверждает национальные стандарты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бухгалтерского учета и финансовой отчетности;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разрабатывает  и  утверждает национальные стандарты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независимого негосударственного финансового аудита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организует  финансовый  контроль за  использованием   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ассигнований,    соблюдением   законности  в   финансово-хозяйственной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     министерств,       государственных       комитетов,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 ведомств,  госконцернов,   компаний,  корпораций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иных организаций, подчиненных Правительству Кыргызской Республики,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юридических  лиц, независимо от форм собственности,  в части их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операций  с  государственными  структурами,   осуществляет</w:t>
      </w:r>
    </w:p>
    <w:p>
      <w:r>
        <w:rPr>
          <w:rFonts w:ascii="Arial" w:cs="Arial" w:eastAsia="Arial" w:hAnsi="Arial"/>
          <w:sz w:val="24"/>
          <w:szCs w:val="24"/>
        </w:rPr>
        <w:t xml:space="preserve">защиту интересов  государства от посягательства на ее собственность  и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неправильного  использования выделяемых средств  и  ресурсов  (включая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кредиты,   ссуды, наличные деньги и валюту),  различных  фальсификаций</w:t>
      </w:r>
    </w:p>
    <w:p>
      <w:r>
        <w:rPr>
          <w:rFonts w:ascii="Arial" w:cs="Arial" w:eastAsia="Arial" w:hAnsi="Arial"/>
          <w:sz w:val="24"/>
          <w:szCs w:val="24"/>
        </w:rPr>
        <w:t xml:space="preserve">от уплаты установленных отчислений по платежам в соответствующие фонды</w:t>
      </w:r>
    </w:p>
    <w:p>
      <w:r>
        <w:rPr>
          <w:rFonts w:ascii="Arial" w:cs="Arial" w:eastAsia="Arial" w:hAnsi="Arial"/>
          <w:sz w:val="24"/>
          <w:szCs w:val="24"/>
        </w:rPr>
        <w:t xml:space="preserve">и  бюджеты,  взаимодействуя в работе  с правоохранительными и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 органами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Структурная реорганизация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 финансов,   как  для  исполнительного   органа   по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 и внедрению социально-экономической стратегии  перехода   к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 экономике,   для   структурной   реорганизации  требуется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 совершенствовать два направления  деятельности,   каждым  из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необходимо хорошо управлять.</w:t>
      </w:r>
    </w:p>
    <w:p>
      <w:r>
        <w:rPr>
          <w:rFonts w:ascii="Arial" w:cs="Arial" w:eastAsia="Arial" w:hAnsi="Arial"/>
          <w:sz w:val="24"/>
          <w:szCs w:val="24"/>
        </w:rPr>
        <w:t xml:space="preserve">Первое    направление   деятельности   -   ускоренное   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структурного урегулирования отвечающей требованиям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Главными   задачами   в   этом  направлении  являются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подробного    плана   по  реализации  структурного  урегулирования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 процессом реализации в целях его быстрого выполнения.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Второе направление  деятельности должно заключаться в планировании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 программы по усилению потенциала Министерства 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Сложившаяся на сегодняшний день социально-экономическая ситуация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требует  усиления потенциала Министерства  финансов,   как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разработчика   экономической   политики   посредством   перехода    на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функциональный  принцип  работы. В этом направлении  следует  отметить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моменты:</w:t>
      </w:r>
    </w:p>
    <w:p>
      <w:r>
        <w:rPr>
          <w:rFonts w:ascii="Arial" w:cs="Arial" w:eastAsia="Arial" w:hAnsi="Arial"/>
          <w:sz w:val="24"/>
          <w:szCs w:val="24"/>
        </w:rPr>
        <w:t xml:space="preserve">Первый -  это повышение профессионального уровня сотрудников.  Это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продолжающийся     и    долгий    процесс.     Здесь      присутствует</w:t>
      </w:r>
    </w:p>
    <w:p>
      <w:r>
        <w:rPr>
          <w:rFonts w:ascii="Arial" w:cs="Arial" w:eastAsia="Arial" w:hAnsi="Arial"/>
          <w:sz w:val="24"/>
          <w:szCs w:val="24"/>
        </w:rPr>
        <w:t xml:space="preserve">безотлагательная  необходимость   в  обеспечении  штата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   хорошими    навыками    долгосрочного    прогнозирования,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и  статистического анализа.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момент - институционное развитие Министерства финансов. Для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эффективности   работы  важное  значение  имеет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  долгосрочного   институционного   развития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переходе   на  функциональный  принцип  работы 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финансов   будет   разделена   по   главным   функциям,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используемые  для выполнения своей задачи.  Специалисты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блока  будут  исполнять специфические функции,  такие  как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политики,   внедрение   экономической    политики    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стратегическое планирование.</w:t>
      </w:r>
    </w:p>
    <w:p>
      <w:r>
        <w:rPr>
          <w:rFonts w:ascii="Arial" w:cs="Arial" w:eastAsia="Arial" w:hAnsi="Arial"/>
          <w:sz w:val="24"/>
          <w:szCs w:val="24"/>
        </w:rPr>
        <w:t xml:space="preserve">Что касается бюджетного процесса,  то он должен  быть  улучшен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    реорганизации     бюджетного    и   отраслевых    управлений.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бюджетного  и отраслевых управлений  нужно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так,  чтобы  специалисты  управлений  акцентировали  свою  работу 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министерствах  и  расходующих организациях, нежели  чем  на  отраслях.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 бюджетное управление необходимо расширить с  тем,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включать   те  отделы  Министерства  финансов,  которые   работают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инвестиционной программой.</w:t>
      </w:r>
    </w:p>
    <w:p>
      <w:r>
        <w:rPr>
          <w:rFonts w:ascii="Arial" w:cs="Arial" w:eastAsia="Arial" w:hAnsi="Arial"/>
          <w:sz w:val="24"/>
          <w:szCs w:val="24"/>
        </w:rPr>
        <w:t xml:space="preserve">С  практической  точки  зрения такое структурное  изменение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важное  значение для улучшения системы планирования бюджета,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   процесса,   дающего  министерствам   наиболее   полные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для гибкости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3. Развитие человеческих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время,  когда  идет  процесс  перехода 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 рыночные отношения, для успешной реализации возложенных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  Министерство  финансов задач и функций в этом  периоде,  возникает</w:t>
      </w:r>
    </w:p>
    <w:p>
      <w:r>
        <w:rPr>
          <w:rFonts w:ascii="Arial" w:cs="Arial" w:eastAsia="Arial" w:hAnsi="Arial"/>
          <w:sz w:val="24"/>
          <w:szCs w:val="24"/>
        </w:rPr>
        <w:t xml:space="preserve">острая   необходимость    в   определении    стратегии   по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человеческих ресурсов. Предполагается,  что эта стратегия определяет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  требованиями рыночной экономики, тип рабочей  силы  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квалификацию, которые потребуются Министерству финансов в  будущем,  в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 от поставленных целей  и задач.  Стратегия по человеческим</w:t>
      </w:r>
    </w:p>
    <w:p>
      <w:r>
        <w:rPr>
          <w:rFonts w:ascii="Arial" w:cs="Arial" w:eastAsia="Arial" w:hAnsi="Arial"/>
          <w:sz w:val="24"/>
          <w:szCs w:val="24"/>
        </w:rPr>
        <w:t xml:space="preserve">ресурсам   могла  бы  обеспечить  системный  подход  для  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  в   таких  сферах,  как  заработная  плата  и  управление,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должностных функций, руководство результатами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и  обучение  по  совершенствованию управления. Она  могла   бы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использоваться   в   качестве   механизма   обмена   информацией   для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 и сотрудников в отношении изменений,  предусмотренных на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перспективу.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 вопросом  стратегии  по человеческим  ресурсам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подбор  кадров для Министерства финансов.  Существующие на сегодняшний</w:t>
      </w:r>
    </w:p>
    <w:p>
      <w:r>
        <w:rPr>
          <w:rFonts w:ascii="Arial" w:cs="Arial" w:eastAsia="Arial" w:hAnsi="Arial"/>
          <w:sz w:val="24"/>
          <w:szCs w:val="24"/>
        </w:rPr>
        <w:t xml:space="preserve">день   критерии   используемые   для  подбора   сотрудников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следующими:</w:t>
      </w:r>
    </w:p>
    <w:p>
      <w:r>
        <w:rPr>
          <w:rFonts w:ascii="Arial" w:cs="Arial" w:eastAsia="Arial" w:hAnsi="Arial"/>
          <w:sz w:val="24"/>
          <w:szCs w:val="24"/>
        </w:rPr>
        <w:t xml:space="preserve">- уровень образования (предпочтение отдается высшему);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дополнительные сферы специализации;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прохождение других учебных курсов;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опыт работы (стаж государственной и иной службы);</w:t>
      </w:r>
    </w:p>
    <w:p>
      <w:r>
        <w:rPr>
          <w:rFonts w:ascii="Arial" w:cs="Arial" w:eastAsia="Arial" w:hAnsi="Arial"/>
          <w:sz w:val="24"/>
          <w:szCs w:val="24"/>
        </w:rPr>
        <w:t xml:space="preserve">- другие  навыки  и  квалификация (знание компьютера,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языков).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этих  критериев  будет недостаточным для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персоналом,  способным увеличить потенциал Министерства  финансов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возложенных на него задач и функций в условиях перехода  к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  экономике.  Квалификация  по  образованию  и   приобретение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практического    опыта   представляются  важными.    Однако,    именно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 этих  знаний,  навыков и практического  опыта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определяющим моментом в достижении необходимых результатов.</w:t>
      </w:r>
    </w:p>
    <w:p>
      <w:r>
        <w:rPr>
          <w:rFonts w:ascii="Arial" w:cs="Arial" w:eastAsia="Arial" w:hAnsi="Arial"/>
          <w:sz w:val="24"/>
          <w:szCs w:val="24"/>
        </w:rPr>
        <w:t xml:space="preserve">В период значительных организационных перемен исключительно важно,</w:t>
      </w:r>
    </w:p>
    <w:p>
      <w:r>
        <w:rPr>
          <w:rFonts w:ascii="Arial" w:cs="Arial" w:eastAsia="Arial" w:hAnsi="Arial"/>
          <w:sz w:val="24"/>
          <w:szCs w:val="24"/>
        </w:rPr>
        <w:t xml:space="preserve">чтобы  решения  по  найму персонала и внутренним кадровым  назначениям</w:t>
      </w:r>
    </w:p>
    <w:p>
      <w:r>
        <w:rPr>
          <w:rFonts w:ascii="Arial" w:cs="Arial" w:eastAsia="Arial" w:hAnsi="Arial"/>
          <w:sz w:val="24"/>
          <w:szCs w:val="24"/>
        </w:rPr>
        <w:t xml:space="preserve">четко  базировались на определении конкретных знаний,  опыта и личного</w:t>
      </w:r>
    </w:p>
    <w:p>
      <w:r>
        <w:rPr>
          <w:rFonts w:ascii="Arial" w:cs="Arial" w:eastAsia="Arial" w:hAnsi="Arial"/>
          <w:sz w:val="24"/>
          <w:szCs w:val="24"/>
        </w:rPr>
        <w:t xml:space="preserve">мастерства,    необходимых   для   должности   в   целях   наращивания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 возможностей.  Данное обстоятельство подразумевает  и</w:t>
      </w:r>
    </w:p>
    <w:p>
      <w:r>
        <w:rPr>
          <w:rFonts w:ascii="Arial" w:cs="Arial" w:eastAsia="Arial" w:hAnsi="Arial"/>
          <w:sz w:val="24"/>
          <w:szCs w:val="24"/>
        </w:rPr>
        <w:t xml:space="preserve">"институциональные  знания"  (часто  ими  владеют  более  старшие   по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возрасту   сотрудники,    имеющие   несколько   лет   опыта 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деятельности),  а также свежие знания, приносимые более молодыми вновь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принятыми  людьми, которые в равной степени необходимы для 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эффективных результатов.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 осуществить   внедрение   процедуры   подбора, 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соответствовала бы потребностям Министерства финансов в рабочей  силе,</w:t>
      </w:r>
    </w:p>
    <w:p>
      <w:r>
        <w:rPr>
          <w:rFonts w:ascii="Arial" w:cs="Arial" w:eastAsia="Arial" w:hAnsi="Arial"/>
          <w:sz w:val="24"/>
          <w:szCs w:val="24"/>
        </w:rPr>
        <w:t xml:space="preserve">обладающей     необходимыми   навыками   и   отвечающей  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требованиям,  посредством использования таких критериев,  как  знание,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  опыта   и  личные  качества,   необходимые  для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должностных функциональных обязанностей.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Государственное управление экономикой</w:t>
      </w:r>
    </w:p>
    <w:p>
      <w:r>
        <w:rPr>
          <w:rFonts w:ascii="Arial" w:cs="Arial" w:eastAsia="Arial" w:hAnsi="Arial"/>
          <w:sz w:val="24"/>
          <w:szCs w:val="24"/>
        </w:rPr>
        <w:t xml:space="preserve">4.1. Макроэкономический прогноз и индикативный план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государственного  регулирования  экономики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потребностью  и  функцией любого государства.  Но  механизмы  и  формы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влияния  на  экономику  в    разных    государствах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различны.   В  странах  с  рыночной экономикой,   например,   довольно</w:t>
      </w:r>
    </w:p>
    <w:p>
      <w:r>
        <w:rPr>
          <w:rFonts w:ascii="Arial" w:cs="Arial" w:eastAsia="Arial" w:hAnsi="Arial"/>
          <w:sz w:val="24"/>
          <w:szCs w:val="24"/>
        </w:rPr>
        <w:t xml:space="preserve">широко  практикуется  механизм программного регулирования.   В  то  же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план  и  программа  понятия  идентичные и  предусматривают  они</w:t>
      </w:r>
    </w:p>
    <w:p>
      <w:r>
        <w:rPr>
          <w:rFonts w:ascii="Arial" w:cs="Arial" w:eastAsia="Arial" w:hAnsi="Arial"/>
          <w:sz w:val="24"/>
          <w:szCs w:val="24"/>
        </w:rPr>
        <w:t xml:space="preserve">однозначное    понимание    главных   их   компонентов:     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исполнителей, адресность финансовых и материальных источников,  четкие</w:t>
      </w:r>
    </w:p>
    <w:p>
      <w:r>
        <w:rPr>
          <w:rFonts w:ascii="Arial" w:cs="Arial" w:eastAsia="Arial" w:hAnsi="Arial"/>
          <w:sz w:val="24"/>
          <w:szCs w:val="24"/>
        </w:rPr>
        <w:t xml:space="preserve">сроки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 на экономические прогнозы в Кыргызстане на начальном этапе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перестройки,   с  одной  стороны,  объяснялось  тем,  что  требовалось</w:t>
      </w:r>
    </w:p>
    <w:p>
      <w:r>
        <w:rPr>
          <w:rFonts w:ascii="Arial" w:cs="Arial" w:eastAsia="Arial" w:hAnsi="Arial"/>
          <w:sz w:val="24"/>
          <w:szCs w:val="24"/>
        </w:rPr>
        <w:t xml:space="preserve">преодолеть  "синдром" централизованного планирования прежних  лет,   с</w:t>
      </w:r>
    </w:p>
    <w:p>
      <w:r>
        <w:rPr>
          <w:rFonts w:ascii="Arial" w:cs="Arial" w:eastAsia="Arial" w:hAnsi="Arial"/>
          <w:sz w:val="24"/>
          <w:szCs w:val="24"/>
        </w:rPr>
        <w:t xml:space="preserve">другой   исходило  из  посылки,  что  рыночная  экономика  сама   себя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регулирует   и   поэтому   не  требует  чрезмерного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вмешательства.  Тем не менее,  даже при таком понимании  экономические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прогнозы,  которые  разрабатывались в  республике,  содержали  в  себе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активные   начала.   К   их   разработке  подключались   министерства,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  комитеты  и  административные  ведомства,   регионы,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проектов происходило на правительственном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В конечном счете поиск методов  государственного  регулирования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новых    условиях   привел  к  необходимости  разработки  индикативных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планов.   Индикативное   планирование   представляет   собой 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    системы    параметров    (индикаторов)  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  страны,  в  соответствии   с   выработанной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экономической  политикой на  планируемый   период  и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установление   мер   государственного   воздействия   на 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 процессы с целью достижения указанных  индикаторов.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Характеризуя суть индикативного планирования,  необходимо иметь  в</w:t>
      </w:r>
    </w:p>
    <w:p>
      <w:r>
        <w:rPr>
          <w:rFonts w:ascii="Arial" w:cs="Arial" w:eastAsia="Arial" w:hAnsi="Arial"/>
          <w:sz w:val="24"/>
          <w:szCs w:val="24"/>
        </w:rPr>
        <w:t xml:space="preserve">виду,  что  задача  государства заключается в  том,  чтобы  с  помощью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и другой нормативно-правовой базы создать своеобразные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игры, как можно для большего числа хозяйствующих субъектов 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  республики.  Имеются в виду, прежде всего, ставки  налогов  и</w:t>
      </w:r>
    </w:p>
    <w:p>
      <w:r>
        <w:rPr>
          <w:rFonts w:ascii="Arial" w:cs="Arial" w:eastAsia="Arial" w:hAnsi="Arial"/>
          <w:sz w:val="24"/>
          <w:szCs w:val="24"/>
        </w:rPr>
        <w:t xml:space="preserve">сборов,  таможенные  пошлины,  лицензионная  деятельность,  индексация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населения  и др.  В числе мероприятий по  реализации  целевых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индикаторов     рассматриваются    также     возможности    бюджетного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инвестирования,  привлечение внешних финансовых источников,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общегосударственных, отраслевых и региональных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Суть индикативного планирования заключается,  с одной  стороны,  в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определении  комплексных параметров социально-экономического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  тот или иной период, с другой - в формировании действенных рычагов</w:t>
      </w:r>
    </w:p>
    <w:p>
      <w:r>
        <w:rPr>
          <w:rFonts w:ascii="Arial" w:cs="Arial" w:eastAsia="Arial" w:hAnsi="Arial"/>
          <w:sz w:val="24"/>
          <w:szCs w:val="24"/>
        </w:rPr>
        <w:t xml:space="preserve">воздействия, способных обеспечить достижение целевых индикаторов.</w:t>
      </w:r>
    </w:p>
    <w:p>
      <w:r>
        <w:rPr>
          <w:rFonts w:ascii="Arial" w:cs="Arial" w:eastAsia="Arial" w:hAnsi="Arial"/>
          <w:sz w:val="24"/>
          <w:szCs w:val="24"/>
        </w:rPr>
        <w:t xml:space="preserve">Опыт разработки индикативного плана на 1996-1998 годы и на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до  2005  года  показывает,   что многочисленные  числовые  показатели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продукции в индикативных планах (особенно  разверстанные</w:t>
      </w:r>
    </w:p>
    <w:p>
      <w:r>
        <w:rPr>
          <w:rFonts w:ascii="Arial" w:cs="Arial" w:eastAsia="Arial" w:hAnsi="Arial"/>
          <w:sz w:val="24"/>
          <w:szCs w:val="24"/>
        </w:rPr>
        <w:t xml:space="preserve">по    месяцам     планируемого   года)   воспринимаются   руководством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   предприятий,   корпораций,    местных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администраций    всех   уровней   как   государственный   заказ,    от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которого зависит их благополучие.</w:t>
      </w:r>
    </w:p>
    <w:p>
      <w:r>
        <w:rPr>
          <w:rFonts w:ascii="Arial" w:cs="Arial" w:eastAsia="Arial" w:hAnsi="Arial"/>
          <w:sz w:val="24"/>
          <w:szCs w:val="24"/>
        </w:rPr>
        <w:t xml:space="preserve">С   учетом   вышеизложенного  последующие  индикативные  планы   и</w:t>
      </w:r>
    </w:p>
    <w:p>
      <w:r>
        <w:rPr>
          <w:rFonts w:ascii="Arial" w:cs="Arial" w:eastAsia="Arial" w:hAnsi="Arial"/>
          <w:sz w:val="24"/>
          <w:szCs w:val="24"/>
        </w:rPr>
        <w:t xml:space="preserve">макроэкономические  прогнозы  Министерство  финансов   предусматривает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разрабатывать,   главным   образом,  по   стоимостным   и   финансовым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показателям с углубленным обоснованием факторов,  влияющих на динамику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развития,  как  это  принято  в  большинстве  стран  с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 экономикой.</w:t>
      </w:r>
    </w:p>
    <w:p>
      <w:r>
        <w:rPr>
          <w:rFonts w:ascii="Arial" w:cs="Arial" w:eastAsia="Arial" w:hAnsi="Arial"/>
          <w:sz w:val="24"/>
          <w:szCs w:val="24"/>
        </w:rPr>
        <w:t xml:space="preserve">Такая работа поддерживается проектом ТАСИС  "Долгосрочный  научный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 социально-экономического развития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4.2. Антимонопольная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  антимонопольного  органа являются пресечение и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ограничение   монополистической  деятельности,   развитие   и   защита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конкуренции,   защита   прав  потребителей,   регулирование  рекламной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  осуществление    государственного     контроля     за</w:t>
      </w:r>
    </w:p>
    <w:p>
      <w:r>
        <w:rPr>
          <w:rFonts w:ascii="Arial" w:cs="Arial" w:eastAsia="Arial" w:hAnsi="Arial"/>
          <w:sz w:val="24"/>
          <w:szCs w:val="24"/>
        </w:rPr>
        <w:t xml:space="preserve">правильностью  формирования цен на товары, услуги.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  применения    антимонопольного  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 регулирующего вопросы  развития  конкуренции,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 и  пресечения  монополистической   деятельности,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государственной конкурентной политики требует 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   информационно-аналитической     и     нормативно-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методологической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Как    показывает    практика,    государственное    регулирование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ценообразования    в    части    установления    предельного  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рентабельности    в    большинстве  случаев  не   дает   положительных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результатов, побуждая предприятия к искусственному завышению  издержек</w:t>
      </w:r>
    </w:p>
    <w:p>
      <w:r>
        <w:rPr>
          <w:rFonts w:ascii="Arial" w:cs="Arial" w:eastAsia="Arial" w:hAnsi="Arial"/>
          <w:sz w:val="24"/>
          <w:szCs w:val="24"/>
        </w:rPr>
        <w:t xml:space="preserve">и   снижению  качества  производимой продукции,  что в конечном  итоге</w:t>
      </w:r>
    </w:p>
    <w:p>
      <w:r>
        <w:rPr>
          <w:rFonts w:ascii="Arial" w:cs="Arial" w:eastAsia="Arial" w:hAnsi="Arial"/>
          <w:sz w:val="24"/>
          <w:szCs w:val="24"/>
        </w:rPr>
        <w:t xml:space="preserve">ведет к сокращению налоговых поступлений. В связи с этим, в 1998  году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департаментом  по антимонопольной   политике  принято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об отмене предельного уровня рентабельности.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  из   этого,    политика  государственного 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хозяйствующих субъектов-монополистов будет строиться  на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расширении  арсенала  методов  воздействия путем введения специального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 приватизации и привлечения инвестиций,  согласования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   и   продажи  крупных  пакетов   акций,    перехода   от</w:t>
      </w:r>
    </w:p>
    <w:p>
      <w:r>
        <w:rPr>
          <w:rFonts w:ascii="Arial" w:cs="Arial" w:eastAsia="Arial" w:hAnsi="Arial"/>
          <w:sz w:val="24"/>
          <w:szCs w:val="24"/>
        </w:rPr>
        <w:t xml:space="preserve">прямолинейной   практики  ценового  регулирования   к   поиску 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адекватных  средств  для дальнейшего развития  конкурентной  среды  на</w:t>
      </w:r>
    </w:p>
    <w:p>
      <w:r>
        <w:rPr>
          <w:rFonts w:ascii="Arial" w:cs="Arial" w:eastAsia="Arial" w:hAnsi="Arial"/>
          <w:sz w:val="24"/>
          <w:szCs w:val="24"/>
        </w:rPr>
        <w:t xml:space="preserve">товарных рынках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  связи с принятием новой  редакции 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"О защите прав потребителей"  и  "Положения  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регулировании   рекламной   деятельности  в   Кыргызской  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разрабатывается  механизм введения их в действие.   Дальнейшая 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антимонопольных органов будет направлена на защиту от недобросовестной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конкуренции   в    области   рекламы,  предотвращение   и   пресечение</w:t>
      </w:r>
    </w:p>
    <w:p>
      <w:r>
        <w:rPr>
          <w:rFonts w:ascii="Arial" w:cs="Arial" w:eastAsia="Arial" w:hAnsi="Arial"/>
          <w:sz w:val="24"/>
          <w:szCs w:val="24"/>
        </w:rPr>
        <w:t xml:space="preserve">ненадлежащей  рекламы,  а также посягающей на  общественные  интересы,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гуманности и морали.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постановления  Правительства  Кыргызской Республики от 21</w:t>
      </w:r>
    </w:p>
    <w:p>
      <w:r>
        <w:rPr>
          <w:rFonts w:ascii="Arial" w:cs="Arial" w:eastAsia="Arial" w:hAnsi="Arial"/>
          <w:sz w:val="24"/>
          <w:szCs w:val="24"/>
        </w:rPr>
        <w:t xml:space="preserve">апреля  1998 года N 206 "О мерах по развитию малого и среднего бизнеса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   Республике" на антимонопольные органы возложены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проверка   законности  и  обоснованности  размеров   платежей,</w:t>
      </w:r>
    </w:p>
    <w:p>
      <w:r>
        <w:rPr>
          <w:rFonts w:ascii="Arial" w:cs="Arial" w:eastAsia="Arial" w:hAnsi="Arial"/>
          <w:sz w:val="24"/>
          <w:szCs w:val="24"/>
        </w:rPr>
        <w:t xml:space="preserve">взимаемых    государственными   органами   и    их    территориальными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подразделениями, другими организациями с юридических,  физических  лиц</w:t>
      </w:r>
    </w:p>
    <w:p>
      <w:r>
        <w:rPr>
          <w:rFonts w:ascii="Arial" w:cs="Arial" w:eastAsia="Arial" w:hAnsi="Arial"/>
          <w:sz w:val="24"/>
          <w:szCs w:val="24"/>
        </w:rPr>
        <w:t xml:space="preserve">за регистрацию, выдачу разрешений и согласований;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 согласование  тарифов  за услуги, оказываемые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органами;</w:t>
      </w:r>
    </w:p>
    <w:p>
      <w:r>
        <w:rPr>
          <w:rFonts w:ascii="Arial" w:cs="Arial" w:eastAsia="Arial" w:hAnsi="Arial"/>
          <w:sz w:val="24"/>
          <w:szCs w:val="24"/>
        </w:rPr>
        <w:t xml:space="preserve">- ведение единого государственного прейскуранта тарифов на услуги.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этих задач будет  способствовать  дальнейшему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малого    и   среднего  предпринимательства,   являющегося  одним   из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важнейших направлений формирования рыночной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  программы  демонополизации экономики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конкуренции  в  Кыргызской  Республике  на  1997-1998   годы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основным направлением деятельности антимонопольных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Определению мер демонополизации и условий развития конкуренции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рынках   республики   способствует   аналитическая  работа  по  оценке</w:t>
      </w:r>
    </w:p>
    <w:p>
      <w:r>
        <w:rPr>
          <w:rFonts w:ascii="Arial" w:cs="Arial" w:eastAsia="Arial" w:hAnsi="Arial"/>
          <w:sz w:val="24"/>
          <w:szCs w:val="24"/>
        </w:rPr>
        <w:t xml:space="preserve">уровня  монополизации  экономики республики,   особенностей  и  причин</w:t>
      </w:r>
    </w:p>
    <w:p>
      <w:r>
        <w:rPr>
          <w:rFonts w:ascii="Arial" w:cs="Arial" w:eastAsia="Arial" w:hAnsi="Arial"/>
          <w:sz w:val="24"/>
          <w:szCs w:val="24"/>
        </w:rPr>
        <w:t xml:space="preserve">монополизма отдельных  рынков  социально  значимых товаров и  услуг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рынков, тенденция к монополизации которых выявляются в процессе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анализа.  К  настоящему   времени  в   рамках  данной  программы  была</w:t>
      </w:r>
    </w:p>
    <w:p>
      <w:r>
        <w:rPr>
          <w:rFonts w:ascii="Arial" w:cs="Arial" w:eastAsia="Arial" w:hAnsi="Arial"/>
          <w:sz w:val="24"/>
          <w:szCs w:val="24"/>
        </w:rPr>
        <w:t xml:space="preserve">проанализирована  деятельность  26-ти предприятий  и  объединений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задач   снижения  уровня  концентрации  монополизированных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товарных    рынков,    формирования   и   поддержания   добросовестной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конкуренции.</w:t>
      </w:r>
    </w:p>
    <w:p>
      <w:r>
        <w:rPr>
          <w:rFonts w:ascii="Arial" w:cs="Arial" w:eastAsia="Arial" w:hAnsi="Arial"/>
          <w:sz w:val="24"/>
          <w:szCs w:val="24"/>
        </w:rPr>
        <w:t xml:space="preserve">В сложившейся  ситуации  на  данном  этапе экономического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назрела    необходимость   более   глубокого    изучения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и региональных рынков товаров и услуг  для  выработки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мер  по скорейшему развитию конкурентной среды и созданию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подъема   отечественной   промышленности,   стимулирующих  структурные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преобразования  в  экономике и ведущих к снижению  уровня  затрат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  товарной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4.3. Центр экономических и социальных реформ</w:t>
      </w:r>
    </w:p>
    <w:p>
      <w:r>
        <w:rPr>
          <w:rFonts w:ascii="Arial" w:cs="Arial" w:eastAsia="Arial" w:hAnsi="Arial"/>
          <w:sz w:val="24"/>
          <w:szCs w:val="24"/>
        </w:rPr>
        <w:t xml:space="preserve">Центр экономических  и социальных реформ при Министерстве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(далее   -   Центр)    является    органом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   управления,     осуществляющим     аналитические,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методические,   консультативные   и   координационные    функции 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совершенствованию   и   углублению   рыночных  реформ   и 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преобразований  в  экономике  республики. Центр  проводит  непрерывную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системно-аналитическую    деятельность,    подготовку     методических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 и практических рекомендаций по ключевым проблемам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развития Кыргызской Республики, участвует в 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экономических реформ и составлении  индикативного  плана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долгосрочного макроэкономического прогноза,  осуществляет   мониторинг</w:t>
      </w:r>
    </w:p>
    <w:p>
      <w:r>
        <w:rPr>
          <w:rFonts w:ascii="Arial" w:cs="Arial" w:eastAsia="Arial" w:hAnsi="Arial"/>
          <w:sz w:val="24"/>
          <w:szCs w:val="24"/>
        </w:rPr>
        <w:t xml:space="preserve">их исполнения.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5. Бюджетная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5.1. Основные задачи бюджетной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направлением  бюджетной  политики 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среднесрочной    перспективе    является    стабилизация  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бюджета,  снижение его дефицита  путем  максимальной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 доходов и жесткого ограничения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Так, намечается  сокращение  дефицита  бюджета до уровня,  который</w:t>
      </w:r>
    </w:p>
    <w:p>
      <w:r>
        <w:rPr>
          <w:rFonts w:ascii="Arial" w:cs="Arial" w:eastAsia="Arial" w:hAnsi="Arial"/>
          <w:sz w:val="24"/>
          <w:szCs w:val="24"/>
        </w:rPr>
        <w:t xml:space="preserve">можно   будет   профинансировать  за  счет   продажи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векселей  (ГКВ)  и  иностранной  помощи.    (Внутреннее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за  счет  прямого  кредитования  бюджета  Национальным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Банком,  начиная с  1998 года, не предусмотрено).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  что  в  1999 бюджетном году  и  последующие  годы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  доходной  части  будет  достигнуто  за   счет 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администрирования налогов, в том числе за счет дополнительных  мер  по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усилению борьбы с контрабандой, возможного перехода к взиманию  налога</w:t>
      </w:r>
    </w:p>
    <w:p>
      <w:r>
        <w:rPr>
          <w:rFonts w:ascii="Arial" w:cs="Arial" w:eastAsia="Arial" w:hAnsi="Arial"/>
          <w:sz w:val="24"/>
          <w:szCs w:val="24"/>
        </w:rPr>
        <w:t xml:space="preserve">на  добавленную  стоимость  по принципу назначения  со  странами  СНГ,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полного  введения  и расширения местных налогов и  платежей  по</w:t>
      </w:r>
    </w:p>
    <w:p>
      <w:r>
        <w:rPr>
          <w:rFonts w:ascii="Arial" w:cs="Arial" w:eastAsia="Arial" w:hAnsi="Arial"/>
          <w:sz w:val="24"/>
          <w:szCs w:val="24"/>
        </w:rPr>
        <w:t xml:space="preserve">всей территории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   предварительно   прогнозируемых   объемах   доходной   части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 бюджета  в 1999  году  и   согласно   среднесрочного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финансового прогноза на 1999-2001 годы предусматривается прирост общих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республиканского  бюджета в реальном  выражении.  Однако,  по</w:t>
      </w:r>
    </w:p>
    <w:p>
      <w:r>
        <w:rPr>
          <w:rFonts w:ascii="Arial" w:cs="Arial" w:eastAsia="Arial" w:hAnsi="Arial"/>
          <w:sz w:val="24"/>
          <w:szCs w:val="24"/>
        </w:rPr>
        <w:t xml:space="preserve">расходам  республиканского  бюджета  несмотря на  рост  в  номинальном</w:t>
      </w:r>
    </w:p>
    <w:p>
      <w:r>
        <w:rPr>
          <w:rFonts w:ascii="Arial" w:cs="Arial" w:eastAsia="Arial" w:hAnsi="Arial"/>
          <w:sz w:val="24"/>
          <w:szCs w:val="24"/>
        </w:rPr>
        <w:t xml:space="preserve">выражении,  роста в реальном выражении не прогнозируется.</w:t>
      </w:r>
    </w:p>
    <w:p>
      <w:r>
        <w:rPr>
          <w:rFonts w:ascii="Arial" w:cs="Arial" w:eastAsia="Arial" w:hAnsi="Arial"/>
          <w:sz w:val="24"/>
          <w:szCs w:val="24"/>
        </w:rPr>
        <w:t xml:space="preserve">Также по  расходной  части  намечено будет осуществление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     упорядочения    льгот,    предусматриваемых     существующим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рационализации отраслевых расходов;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ограничения роста заработной платы государственного аппарата;</w:t>
      </w:r>
    </w:p>
    <w:p>
      <w:r>
        <w:rPr>
          <w:rFonts w:ascii="Arial" w:cs="Arial" w:eastAsia="Arial" w:hAnsi="Arial"/>
          <w:sz w:val="24"/>
          <w:szCs w:val="24"/>
        </w:rPr>
        <w:t xml:space="preserve">-  замораживания   роста расходов на коммунальные  услуги, 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мероприятий,   направленных  на ресурсосбережение,   жесткую  экономию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и других расходов;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уменьшения кредитования экономики посредством бюджетных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(кредитование    будет   осуществляться  через   различные   кредитные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механизмы   за   счет  внутренних  источников,  а  также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инвестиций).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Сосредоточив внимание  на  структуре и эффективности затрат,  а не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на  их  размере,   можно будет строить  бюджетную  политику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   экономических     факторов,    устанавливать    приоритетные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5.2. Переход на среднесрочный финансовый прогноз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проводимой Правительством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реформ  государственного сектора, особое внимание  уделяется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принципу преемственности бюджетной политики.  Так,  среди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  расходов   в предстоящем бюджетном  году  особо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выделить образование, здравоохранение, правопорядок и безопасность.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В бюджетный процесс был внесен ряд изменений. Основные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  отличительные  особенности  процесса составления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 на  1999  финансовый  год и последующие  годы  заключаются 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следующем.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  на  среднесрочный финансовый прогноз  с  целью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 бюджета,    как  инструмента  экономической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Для    достижения     указанной   цели   Министерством 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разрабатываются    среднесрочные   финансовые    прогнозы,   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  рамки расходов  республиканского бюджета  на  1999-2001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финансовые   годы   в   целом  по  секторам  экономики, 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прогнозируемых  доходов,  а  также установленных   размеров   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 и источников его покрытия.  Такой прогноз был подготовлен  на</w:t>
      </w:r>
    </w:p>
    <w:p>
      <w:r>
        <w:rPr>
          <w:rFonts w:ascii="Arial" w:cs="Arial" w:eastAsia="Arial" w:hAnsi="Arial"/>
          <w:sz w:val="24"/>
          <w:szCs w:val="24"/>
        </w:rPr>
        <w:t xml:space="preserve">1999 год.</w:t>
      </w:r>
    </w:p>
    <w:p>
      <w:r>
        <w:rPr>
          <w:rFonts w:ascii="Arial" w:cs="Arial" w:eastAsia="Arial" w:hAnsi="Arial"/>
          <w:sz w:val="24"/>
          <w:szCs w:val="24"/>
        </w:rPr>
        <w:t xml:space="preserve">Среднесрочный прогноз бюджета составляется на три года, 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за    текущим,    и    представляет   собой   инструмент 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 финансами,  позволяющий  Правительству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планировать  предстоящие  доходы  и расходы,   а  также  разрабатывать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 по приоритетным  направлениям деятельности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5.3 Составление бюджета на основе административной классификации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В    целях    повышения   "прозрачности"   бюджета   и   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за его исполнение республиканский бюджет на  1999  год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составляется на основе административной классификации. В связи с этим,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 ведомствами готовятся сводные  сметы  расходов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 в целом и по его структурным подразделениям.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   с   1999  бюджетного  года,  административные  ведомства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включают   в   сметы   расходов  все  государственные  инвестиции   (в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программой   государственных   инвестиций)   с   их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подразделением  на   внутреннее и внешнее софинансирование.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каждый  проект  должен иметь соответствующий код,  согласно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  инвестиций,    а   внутреннее   (правительственное)</w:t>
      </w:r>
    </w:p>
    <w:p>
      <w:r>
        <w:rPr>
          <w:rFonts w:ascii="Arial" w:cs="Arial" w:eastAsia="Arial" w:hAnsi="Arial"/>
          <w:sz w:val="24"/>
          <w:szCs w:val="24"/>
        </w:rPr>
        <w:t xml:space="preserve">софинансирование  должно  быть представлено  с  разбивкой  по  статьям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классификации.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5.4. Бюджет на программной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Данный метод предполагает четкое определение  среднесрочных  целей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сектора,     возглавляемого    соответствующим    министерством,     с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  путей  достижения  данных  целей  в  виде   программ   с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установлением   степени приоритетности каждой программы и  калькуляции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 по ним.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  вовлеченные   в   процесс  составления  бюджета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программной   основе,  представляют  в  Министерство  финансов   сметы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  установленного   образца  и  дополнительную  информацию   по</w:t>
      </w:r>
    </w:p>
    <w:p>
      <w:r>
        <w:rPr>
          <w:rFonts w:ascii="Arial" w:cs="Arial" w:eastAsia="Arial" w:hAnsi="Arial"/>
          <w:sz w:val="24"/>
          <w:szCs w:val="24"/>
        </w:rPr>
        <w:t xml:space="preserve">расходам в разрезе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Контрольные цифры расходов каждого административного ведомства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1999  год  разрабатываются  Правительственной  бюджетной  комиссией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возможных ресурсов для страны и в соответствии с  приоритетами</w:t>
      </w:r>
    </w:p>
    <w:p>
      <w:r>
        <w:rPr>
          <w:rFonts w:ascii="Arial" w:cs="Arial" w:eastAsia="Arial" w:hAnsi="Arial"/>
          <w:sz w:val="24"/>
          <w:szCs w:val="24"/>
        </w:rPr>
        <w:t xml:space="preserve">для  каждого  ведомства.  При  этом их соблюдение является необходимым</w:t>
      </w:r>
    </w:p>
    <w:p>
      <w:r>
        <w:rPr>
          <w:rFonts w:ascii="Arial" w:cs="Arial" w:eastAsia="Arial" w:hAnsi="Arial"/>
          <w:sz w:val="24"/>
          <w:szCs w:val="24"/>
        </w:rPr>
        <w:t xml:space="preserve">условием принятия смет ведомств Министерством 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Дополнительно к контрольным цифрам на 1999 год,  Правительственная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бюджетная комиссия  определяет прогнозируемые  бюджетные   ограничения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   2000-2001  годы.   Эти  данные  являются  показателями  вероятных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(в постоянных ценах),  которые будут возможны на предстоящие</w:t>
      </w:r>
    </w:p>
    <w:p>
      <w:r>
        <w:rPr>
          <w:rFonts w:ascii="Arial" w:cs="Arial" w:eastAsia="Arial" w:hAnsi="Arial"/>
          <w:sz w:val="24"/>
          <w:szCs w:val="24"/>
        </w:rPr>
        <w:t xml:space="preserve">два года. Они должны  приниматься  в качестве руководства для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помощи в среднесрочном планировании.</w:t>
      </w:r>
    </w:p>
    <w:p>
      <w:r>
        <w:rPr>
          <w:rFonts w:ascii="Arial" w:cs="Arial" w:eastAsia="Arial" w:hAnsi="Arial"/>
          <w:sz w:val="24"/>
          <w:szCs w:val="24"/>
        </w:rPr>
        <w:t xml:space="preserve">5.5. Использование  модели по расчету 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выделяемых местным государственным администрациям</w:t>
      </w:r>
    </w:p>
    <w:p>
      <w:r>
        <w:rPr>
          <w:rFonts w:ascii="Arial" w:cs="Arial" w:eastAsia="Arial" w:hAnsi="Arial"/>
          <w:sz w:val="24"/>
          <w:szCs w:val="24"/>
        </w:rPr>
        <w:t xml:space="preserve">Для  реализации   общегосударственной  политики  и  приоритетов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Республике,   начиная с  1997  года  установлена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грантов,  выделяемых  из республиканского бюджета  для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минимального  уровня  услуг в социальной сфере на  местном  уровне,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выравнивания доходов  местных государственных  администраций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вводятся    для   поддержания   стабильного 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  регионов   республики  в вопросах  финансирования  услуг  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сфере.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  категориальных  грантов для  покрытия  части  расходов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сферах   образования  и  здравоохранения,   начиная   с   1998   года,</w:t>
      </w:r>
    </w:p>
    <w:p>
      <w:r>
        <w:rPr>
          <w:rFonts w:ascii="Arial" w:cs="Arial" w:eastAsia="Arial" w:hAnsi="Arial"/>
          <w:sz w:val="24"/>
          <w:szCs w:val="24"/>
        </w:rPr>
        <w:t xml:space="preserve">рассчитываются  при  помощи  формул,   основанных  на  демографических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факторах и взвешенных показателей.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Для усиления степени контроля за расходами  бюджета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 в  текущем  году  разработана  система  расходных  ордеров,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  основана   на   выделении  министерствам, 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комитетам,    административным  ведомствам,  другим   организациям 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учреждениям,    финансируемым    из    бюджета,     ассигнований    из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 с учетом  утвержденных максимальных  расходов</w:t>
      </w:r>
    </w:p>
    <w:p>
      <w:r>
        <w:rPr>
          <w:rFonts w:ascii="Arial" w:cs="Arial" w:eastAsia="Arial" w:hAnsi="Arial"/>
          <w:sz w:val="24"/>
          <w:szCs w:val="24"/>
        </w:rPr>
        <w:t xml:space="preserve">(лимитов), определенных для министерств и ведомств росписью  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 расходных   ордеров  позволит предприятиям,  организациям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учреждениям,  финансируемым из бюджета, управлять своими расходами  на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продолжительный  период времени,   предотвратить  принятие  ими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обязательств, исполнение которых нереально из-за отсутствия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   что  в  свою очередь  создаст  условия  для  предупреждения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задержек по выплатам и снижения размера неоплаченных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Счетная  палата  Кыргызской  Республики  совместно  с  Управлением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  аудита  Министерства  финансов  провели  аудит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Казначейства  Министерства финансов.  Так, аудиторской проверкой  были</w:t>
      </w:r>
    </w:p>
    <w:p>
      <w:r>
        <w:rPr>
          <w:rFonts w:ascii="Arial" w:cs="Arial" w:eastAsia="Arial" w:hAnsi="Arial"/>
          <w:sz w:val="24"/>
          <w:szCs w:val="24"/>
        </w:rPr>
        <w:t xml:space="preserve">охвачены региональные  отделения  казначейства по всей республике,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некоторые  бюджетные  организации  и  министерства. 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  контроля  за  использованием  бюджетных   ассигнований,   во</w:t>
      </w:r>
    </w:p>
    <w:p>
      <w:r>
        <w:rPr>
          <w:rFonts w:ascii="Arial" w:cs="Arial" w:eastAsia="Arial" w:hAnsi="Arial"/>
          <w:sz w:val="24"/>
          <w:szCs w:val="24"/>
        </w:rPr>
        <w:t xml:space="preserve">избежание    дублирования   между   государственными    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осуществляющими аудит, предусматривается четкое разграничение 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внешнего и внутреннего аудита.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   с   1997   года,    в   Кыргызстане   внедрена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закупок, которая предусматривает проведение  тендеров</w:t>
      </w:r>
    </w:p>
    <w:p>
      <w:r>
        <w:rPr>
          <w:rFonts w:ascii="Arial" w:cs="Arial" w:eastAsia="Arial" w:hAnsi="Arial"/>
          <w:sz w:val="24"/>
          <w:szCs w:val="24"/>
        </w:rPr>
        <w:t xml:space="preserve">на  закупку  товаров   и  услуг.  В настоящее  время  совершенствуются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и процедуры организации тендеров.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больших изменений, имеющих место в бюджетном процессе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последние   годы,  назрела  необходимость  в  создании   всеобъемлющей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  базы  для  претворения реформ в  области  усовершенствования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 процедур.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Принятый Жогорку  Кенешем Кыргызской Республики Закон "Об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принципах   бюджетного  права  в  Кыргызской  Республике"   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 принципы   формирования  и  исполнения  республиканского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бюджетов  Кыргызской  Республики  в  контексте  требований  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Программы  реформ.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  направления  по  реформированию   бюджетного 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реализуется  в рамках проекта Всемирного Банка "Реорганизация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государственными ресурсами"</w:t>
      </w:r>
    </w:p>
    <w:p>
      <w:r>
        <w:rPr>
          <w:rFonts w:ascii="Arial" w:cs="Arial" w:eastAsia="Arial" w:hAnsi="Arial"/>
          <w:sz w:val="24"/>
          <w:szCs w:val="24"/>
        </w:rPr>
        <w:t xml:space="preserve">6. Налоговая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6.1 Основные направления реформы налоговой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 Кыргызской Республике  принят  и  действует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   кодекс.   В  целом его положения соответствуют 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мирового налогового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за  короткий  промежуток  времени его действия выявлен ряд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проблем, отдельные его положения требуют изменений и дополнений.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достижения   роста   доходной   части   бюджета, 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администрирования  налогов,  создания одинаковых  условий   для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   субъектов  необходимо  в  дальнейшем  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налоговую систему.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налоговой реформы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уменьшение  налогового  бремени  хозяйствующих субъектов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налоговых ставок и расширения налогооблагаемой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  не   предоставление  налоговых  льгот  отдельным  хозяйствующим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субъектам, что позволит реализовать принцип справедливости;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переход  со странами СНГ по взиманию косвенных налогов  (НДС  и</w:t>
      </w:r>
    </w:p>
    <w:p>
      <w:r>
        <w:rPr>
          <w:rFonts w:ascii="Arial" w:cs="Arial" w:eastAsia="Arial" w:hAnsi="Arial"/>
          <w:sz w:val="24"/>
          <w:szCs w:val="24"/>
        </w:rPr>
        <w:t xml:space="preserve">акцизы) на принцип "страны назначения";</w:t>
      </w:r>
    </w:p>
    <w:p>
      <w:r>
        <w:rPr>
          <w:rFonts w:ascii="Arial" w:cs="Arial" w:eastAsia="Arial" w:hAnsi="Arial"/>
          <w:sz w:val="24"/>
          <w:szCs w:val="24"/>
        </w:rPr>
        <w:t xml:space="preserve">-  введение  инвестиционных  льгот,   как  отечественным, 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 инвесторам;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администрирования налогов;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установление одинаковых ставок акцизного налога как производящим</w:t>
      </w:r>
    </w:p>
    <w:p>
      <w:r>
        <w:rPr>
          <w:rFonts w:ascii="Arial" w:cs="Arial" w:eastAsia="Arial" w:hAnsi="Arial"/>
          <w:sz w:val="24"/>
          <w:szCs w:val="24"/>
        </w:rPr>
        <w:t xml:space="preserve">в республике, так и импортирующим в республику подакцизных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     введение     единой    системы    индивидуальных     номеров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налогоплательщиков  как  для Государственной налоговой  инспекции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финансов, так и для Государственного таможенного комитета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 качества работы налоговых  служб  в  целях  устранения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злоупотреблений;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налога на имущество и отмена ряда  нерыночных  налогов,</w:t>
      </w:r>
    </w:p>
    <w:p>
      <w:r>
        <w:rPr>
          <w:rFonts w:ascii="Arial" w:cs="Arial" w:eastAsia="Arial" w:hAnsi="Arial"/>
          <w:sz w:val="24"/>
          <w:szCs w:val="24"/>
        </w:rPr>
        <w:t xml:space="preserve">таких   как  налог  за пользование автодорогами и  отчислений  в  Фонд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 последствий чрезвычайных ситуаций.</w:t>
      </w:r>
    </w:p>
    <w:p>
      <w:r>
        <w:rPr>
          <w:rFonts w:ascii="Arial" w:cs="Arial" w:eastAsia="Arial" w:hAnsi="Arial"/>
          <w:sz w:val="24"/>
          <w:szCs w:val="24"/>
        </w:rPr>
        <w:t xml:space="preserve">6.2. Перспективы изменения налоговой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чертой любой системы НДС является налогообложение товаров</w:t>
      </w:r>
    </w:p>
    <w:p>
      <w:r>
        <w:rPr>
          <w:rFonts w:ascii="Arial" w:cs="Arial" w:eastAsia="Arial" w:hAnsi="Arial"/>
          <w:sz w:val="24"/>
          <w:szCs w:val="24"/>
        </w:rPr>
        <w:t xml:space="preserve">и услуг в стране потребления.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в  настоящее  время  поддерживает  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приведения   своей   системы   взимания НДС применительно  к  торговле</w:t>
      </w:r>
    </w:p>
    <w:p>
      <w:r>
        <w:rPr>
          <w:rFonts w:ascii="Arial" w:cs="Arial" w:eastAsia="Arial" w:hAnsi="Arial"/>
          <w:sz w:val="24"/>
          <w:szCs w:val="24"/>
        </w:rPr>
        <w:t xml:space="preserve">между  странами  СНГ,  в том числе со странами  Таможенного  союза,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  с   порядком  функционирования системы  применительно  к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торговле с остальными странами мира,  т.е.  перехода с принципа страны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  на принцип страны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преимуществами принципа страны назначения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  Каждое   государство полностью контролирует  свой  собственный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доход и не зависит от воздействия налогов в любой другой стране.</w:t>
      </w:r>
    </w:p>
    <w:p>
      <w:r>
        <w:rPr>
          <w:rFonts w:ascii="Arial" w:cs="Arial" w:eastAsia="Arial" w:hAnsi="Arial"/>
          <w:sz w:val="24"/>
          <w:szCs w:val="24"/>
        </w:rPr>
        <w:t xml:space="preserve">2. Все налоги, которые оплачиваются потребителями данной страны на</w:t>
      </w:r>
    </w:p>
    <w:p>
      <w:r>
        <w:rPr>
          <w:rFonts w:ascii="Arial" w:cs="Arial" w:eastAsia="Arial" w:hAnsi="Arial"/>
          <w:sz w:val="24"/>
          <w:szCs w:val="24"/>
        </w:rPr>
        <w:t xml:space="preserve">импортируемые и местные товары остаются у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  Экспортируемые   товары  более конкурентоспособны  на  мировых</w:t>
      </w:r>
    </w:p>
    <w:p>
      <w:r>
        <w:rPr>
          <w:rFonts w:ascii="Arial" w:cs="Arial" w:eastAsia="Arial" w:hAnsi="Arial"/>
          <w:sz w:val="24"/>
          <w:szCs w:val="24"/>
        </w:rPr>
        <w:t xml:space="preserve">рынках, так как в цену экспорта не включаются налоги.</w:t>
      </w:r>
    </w:p>
    <w:p>
      <w:r>
        <w:rPr>
          <w:rFonts w:ascii="Arial" w:cs="Arial" w:eastAsia="Arial" w:hAnsi="Arial"/>
          <w:sz w:val="24"/>
          <w:szCs w:val="24"/>
        </w:rPr>
        <w:t xml:space="preserve">4. Данный принцип сводит к минимуму искажения в экономике, так как</w:t>
      </w:r>
    </w:p>
    <w:p>
      <w:r>
        <w:rPr>
          <w:rFonts w:ascii="Arial" w:cs="Arial" w:eastAsia="Arial" w:hAnsi="Arial"/>
          <w:sz w:val="24"/>
          <w:szCs w:val="24"/>
        </w:rPr>
        <w:t xml:space="preserve">не  изменяет относительные цены  товаров,  произведенных  за   рубежом</w:t>
      </w:r>
    </w:p>
    <w:p>
      <w:r>
        <w:rPr>
          <w:rFonts w:ascii="Arial" w:cs="Arial" w:eastAsia="Arial" w:hAnsi="Arial"/>
          <w:sz w:val="24"/>
          <w:szCs w:val="24"/>
        </w:rPr>
        <w:t xml:space="preserve">и внутри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5.  Он  легок  в  применении  и  соблюдении.  Главным  требованием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определение суммы экспортных поставок.</w:t>
      </w:r>
    </w:p>
    <w:p>
      <w:r>
        <w:rPr>
          <w:rFonts w:ascii="Arial" w:cs="Arial" w:eastAsia="Arial" w:hAnsi="Arial"/>
          <w:sz w:val="24"/>
          <w:szCs w:val="24"/>
        </w:rPr>
        <w:t xml:space="preserve">В апреле 1996  года  руководство  Международного  Валютного  Фонда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распространило   документ,   рекомендующий  странам  СНГ  перейти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 страны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Переходить на  этот принцип следует при поддержке и согласовании с</w:t>
      </w:r>
    </w:p>
    <w:p>
      <w:r>
        <w:rPr>
          <w:rFonts w:ascii="Arial" w:cs="Arial" w:eastAsia="Arial" w:hAnsi="Arial"/>
          <w:sz w:val="24"/>
          <w:szCs w:val="24"/>
        </w:rPr>
        <w:t xml:space="preserve">остальными  странами  СНГ.   Несогласованный  односторонний    переход</w:t>
      </w:r>
    </w:p>
    <w:p>
      <w:r>
        <w:rPr>
          <w:rFonts w:ascii="Arial" w:cs="Arial" w:eastAsia="Arial" w:hAnsi="Arial"/>
          <w:sz w:val="24"/>
          <w:szCs w:val="24"/>
        </w:rPr>
        <w:t xml:space="preserve">может  привести   к  возникновению ситуации двойного  налогообложения,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  будет  чревато переориентацией торговли или возможными  ответными</w:t>
      </w:r>
    </w:p>
    <w:p>
      <w:r>
        <w:rPr>
          <w:rFonts w:ascii="Arial" w:cs="Arial" w:eastAsia="Arial" w:hAnsi="Arial"/>
          <w:sz w:val="24"/>
          <w:szCs w:val="24"/>
        </w:rPr>
        <w:t xml:space="preserve">мерами.</w:t>
      </w:r>
    </w:p>
    <w:p>
      <w:r>
        <w:rPr>
          <w:rFonts w:ascii="Arial" w:cs="Arial" w:eastAsia="Arial" w:hAnsi="Arial"/>
          <w:sz w:val="24"/>
          <w:szCs w:val="24"/>
        </w:rPr>
        <w:t xml:space="preserve">Работа в  сфере  реформирования  налоговой  системы поддерживается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проектами финансируемыми GTZ и USAID.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 исполнения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7.1. Разработка методологии бухгалтерского учета,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отчетности и информатизации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Вопросами разработки методологии бухгалтерского учета,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бухгалтерской    отчетности    занимается    Управление    методологии</w:t>
      </w:r>
    </w:p>
    <w:p>
      <w:r>
        <w:rPr>
          <w:rFonts w:ascii="Arial" w:cs="Arial" w:eastAsia="Arial" w:hAnsi="Arial"/>
          <w:sz w:val="24"/>
          <w:szCs w:val="24"/>
        </w:rPr>
        <w:t xml:space="preserve">бухгалтерского учета,  отчетности и информатизации,  которое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структурным    подразделением   Министерства    финансов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управления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контроль государственных  программ  по   реформе</w:t>
      </w:r>
    </w:p>
    <w:p>
      <w:r>
        <w:rPr>
          <w:rFonts w:ascii="Arial" w:cs="Arial" w:eastAsia="Arial" w:hAnsi="Arial"/>
          <w:sz w:val="24"/>
          <w:szCs w:val="24"/>
        </w:rPr>
        <w:t xml:space="preserve">бухгалтерского учета и финансовой отчетности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утверждение национальных бухгалтерских стандартов;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реализация программ развития корпоративной  сети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международных  стандартов  бухгалтерского учета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признание  нашей отчетности международными  кругами,   что</w:t>
      </w:r>
    </w:p>
    <w:p>
      <w:r>
        <w:rPr>
          <w:rFonts w:ascii="Arial" w:cs="Arial" w:eastAsia="Arial" w:hAnsi="Arial"/>
          <w:sz w:val="24"/>
          <w:szCs w:val="24"/>
        </w:rPr>
        <w:t xml:space="preserve">повлечет за собой инвестиции, кредитование аудитоспособности и др.</w:t>
      </w:r>
    </w:p>
    <w:p>
      <w:r>
        <w:rPr>
          <w:rFonts w:ascii="Arial" w:cs="Arial" w:eastAsia="Arial" w:hAnsi="Arial"/>
          <w:sz w:val="24"/>
          <w:szCs w:val="24"/>
        </w:rPr>
        <w:t xml:space="preserve">7.2. Совет аудиторской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Совет   по   аудиту  осуществляет  государственное  управление   и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  аудиторской  деятельности  на  территории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 Совет   по  аудиту создается  при  Министерстве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как  коллегиальный   орган,   координирующий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в области аудита.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функции и задачи совета по аудиту: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  и  утверждение  квалификационных  требований   к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физическим лицам и специальных требований к аудиторским организациям;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Положения о лицензировании аудиторской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и  утверждение  нормативных  документов,  норм   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стандартов,   регулирующих аудиторскую деятельность в  пределах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порядка аттестации на право осуществления аудиторской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 формирование  Аттестационной  комиссии  по  банковскому</w:t>
      </w:r>
    </w:p>
    <w:p>
      <w:r>
        <w:rPr>
          <w:rFonts w:ascii="Arial" w:cs="Arial" w:eastAsia="Arial" w:hAnsi="Arial"/>
          <w:sz w:val="24"/>
          <w:szCs w:val="24"/>
        </w:rPr>
        <w:t xml:space="preserve">аудиту,   аудиту  рынка  ценных  бумаг, страховых  организаций,  бирж,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инвестиционных фондов и общему аудиту и др.</w:t>
      </w:r>
    </w:p>
    <w:p>
      <w:r>
        <w:rPr>
          <w:rFonts w:ascii="Arial" w:cs="Arial" w:eastAsia="Arial" w:hAnsi="Arial"/>
          <w:sz w:val="24"/>
          <w:szCs w:val="24"/>
        </w:rPr>
        <w:t xml:space="preserve">Совет по аудиту по поручению Министерства финансов  организовывает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независимую  экспертную оценку законопроектов,  положений, 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обоснованности  проектов  государственных  программ   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  проводит   анализ  экономического  положения  по   отраслям</w:t>
      </w:r>
    </w:p>
    <w:p>
      <w:r>
        <w:rPr>
          <w:rFonts w:ascii="Arial" w:cs="Arial" w:eastAsia="Arial" w:hAnsi="Arial"/>
          <w:sz w:val="24"/>
          <w:szCs w:val="24"/>
        </w:rPr>
        <w:t xml:space="preserve">народного   хозяйства.    В  установленном  законом   порядке   вносит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 по   совершенствованию  аудита  и  бухгалтерского  учета,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аналитические  и нормативные документы в Жогорку Кенеш и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7.3. Контрольно-ревизионное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положением  о  Контрольно-ревизионном  управлении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(далее   -  КРУ)  и концепцией его развития финансовый контроль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в  основном за финансово-хозяйственной   деятельностью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структур,   частные же структуры  будут  подвергаться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проверке  только  в части их финансовых операций  с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структурами     (использование      кредитов,      бюджетных     ссуд,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пакетов  акций).  Намечено  усиление   контроля   за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 бюджетных учреждений, в этих целях будет расширен  отдел</w:t>
      </w:r>
    </w:p>
    <w:p>
      <w:r>
        <w:rPr>
          <w:rFonts w:ascii="Arial" w:cs="Arial" w:eastAsia="Arial" w:hAnsi="Arial"/>
          <w:sz w:val="24"/>
          <w:szCs w:val="24"/>
        </w:rPr>
        <w:t xml:space="preserve">ревизий бюджетных учреждений в основном за счет внутренних резервов.</w:t>
      </w:r>
    </w:p>
    <w:p>
      <w:r>
        <w:rPr>
          <w:rFonts w:ascii="Arial" w:cs="Arial" w:eastAsia="Arial" w:hAnsi="Arial"/>
          <w:sz w:val="24"/>
          <w:szCs w:val="24"/>
        </w:rPr>
        <w:t xml:space="preserve">Одной  из  главных  задач  концепции развития  является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действенности финансового контроля и его эффективности.  В этих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приняты меры по своевременному устранению выявленных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нарушений,   максимальному возмещению ущерба, нанесенного государству,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 виновных лиц к ответственности,  усилению взаимодействия с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правоохранительными органами.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 задач развития и совершенствования работы  Контрольно</w:t>
      </w:r>
    </w:p>
    <w:p>
      <w:r>
        <w:rPr>
          <w:rFonts w:ascii="Arial" w:cs="Arial" w:eastAsia="Arial" w:hAnsi="Arial"/>
          <w:sz w:val="24"/>
          <w:szCs w:val="24"/>
        </w:rPr>
        <w:t xml:space="preserve">ревизионного  управления,  улучшения  качества  проводимых  ревизий  и</w:t>
      </w:r>
    </w:p>
    <w:p>
      <w:r>
        <w:rPr>
          <w:rFonts w:ascii="Arial" w:cs="Arial" w:eastAsia="Arial" w:hAnsi="Arial"/>
          <w:sz w:val="24"/>
          <w:szCs w:val="24"/>
        </w:rPr>
        <w:t xml:space="preserve">проверок, их объективности, обеспечения эффективности всей контрольной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будут повышены требования к подбору и расстановке кадров, более</w:t>
      </w:r>
    </w:p>
    <w:p>
      <w:r>
        <w:rPr>
          <w:rFonts w:ascii="Arial" w:cs="Arial" w:eastAsia="Arial" w:hAnsi="Arial"/>
          <w:sz w:val="24"/>
          <w:szCs w:val="24"/>
        </w:rPr>
        <w:t xml:space="preserve">глубоко  изучаться их деловые,  профессиональные и моральные качества,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продолжаться   практика  проведения  семинаров-совещаний,   аттестации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сотрудников,   обучения  их  на  курсах  повышения  квалификации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финансов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Региональная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8.1. Основные направления региональной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На современном этапе реализации задач стабилизации  и 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роста   экономики   государства  центр   тяжести   реформ   постепенно</w:t>
      </w:r>
    </w:p>
    <w:p>
      <w:r>
        <w:rPr>
          <w:rFonts w:ascii="Arial" w:cs="Arial" w:eastAsia="Arial" w:hAnsi="Arial"/>
          <w:sz w:val="24"/>
          <w:szCs w:val="24"/>
        </w:rPr>
        <w:t xml:space="preserve">переносится на региональный уровень,  что требует создания условий для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эффективного  использования   региональных   факторов 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роста   регионов   и   республики  в  целом.   Регулирующая  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 должна строиться на  выработке  специальных   подходов   к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регионам в целях более полного раскрытия их потенциала.</w:t>
      </w:r>
    </w:p>
    <w:p>
      <w:r>
        <w:rPr>
          <w:rFonts w:ascii="Arial" w:cs="Arial" w:eastAsia="Arial" w:hAnsi="Arial"/>
          <w:sz w:val="24"/>
          <w:szCs w:val="24"/>
        </w:rPr>
        <w:t xml:space="preserve">В   практическом   осуществлении   задач   региональной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  использует разнообразные формы и методы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воздействия.   Региональная  государственная  политика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 правовой регламентации системы территориального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   местного  самоуправления,  сферы  жизнедеятельности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    субъектов,    а   также   через   реализацию    общей</w:t>
      </w:r>
    </w:p>
    <w:p>
      <w:r>
        <w:rPr>
          <w:rFonts w:ascii="Arial" w:cs="Arial" w:eastAsia="Arial" w:hAnsi="Arial"/>
          <w:sz w:val="24"/>
          <w:szCs w:val="24"/>
        </w:rPr>
        <w:t xml:space="preserve">макроэкономической,     финансовой   (бюджетно-налоговой,     денежно-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кредитной),           социальной,           структурно-инвестиционной,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     политики,     проведение     институциональных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преобразований.  При разработке вышеназванных позиций  и  практическом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их осуществлении должен учитываться интеграционный региональный эффект</w:t>
      </w:r>
    </w:p>
    <w:p>
      <w:r>
        <w:rPr>
          <w:rFonts w:ascii="Arial" w:cs="Arial" w:eastAsia="Arial" w:hAnsi="Arial"/>
          <w:sz w:val="24"/>
          <w:szCs w:val="24"/>
        </w:rPr>
        <w:t xml:space="preserve">намечаемых   (реализуемых)  мероприятий  и их  соответствие  интересам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комплексного социально-экономического развития территорий.</w:t>
      </w:r>
    </w:p>
    <w:p>
      <w:r>
        <w:rPr>
          <w:rFonts w:ascii="Arial" w:cs="Arial" w:eastAsia="Arial" w:hAnsi="Arial"/>
          <w:sz w:val="24"/>
          <w:szCs w:val="24"/>
        </w:rPr>
        <w:t xml:space="preserve">Одной из  важных  задач согласно Положения о Министерстве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является    разработка,    реализация  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   совместно    с    местными    госадминистрациями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региональной   политики,    включающей   социальные,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экономические, финансовые и административные аспекты развития регионов</w:t>
      </w:r>
    </w:p>
    <w:p>
      <w:r>
        <w:rPr>
          <w:rFonts w:ascii="Arial" w:cs="Arial" w:eastAsia="Arial" w:hAnsi="Arial"/>
          <w:sz w:val="24"/>
          <w:szCs w:val="24"/>
        </w:rPr>
        <w:t xml:space="preserve">и отдельных территорий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проблемы в социально-экономической и финансовой сферах</w:t>
      </w:r>
    </w:p>
    <w:p>
      <w:r>
        <w:rPr>
          <w:rFonts w:ascii="Arial" w:cs="Arial" w:eastAsia="Arial" w:hAnsi="Arial"/>
          <w:sz w:val="24"/>
          <w:szCs w:val="24"/>
        </w:rPr>
        <w:t xml:space="preserve">во   многом  обусловлены  недостатками  государственной  политики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отношению  к  регионам,  отсутствием  четкого  разграничения  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   и   местных  исполнительных  органов  по   регулированию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  развития  регионов.  Политика  государства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 время  должна  быть направлена на  всемерное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благоприятных   и    ограничение  действия   негативных  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  для  достижения  общих стратегических  целей  и  задач,   на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вопросов по обеспечению  равных  на территории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адекватных  для  конкретных  территорий  условий  жизнедеятельности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   хозяйственной  деятельности,   повышению   однородности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формируемого рыночного пространства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модели реформирования экономики регионов,  опирающиеся на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  региональных льгот и дотаций,   в  основном  исчерпали</w:t>
      </w:r>
    </w:p>
    <w:p>
      <w:r>
        <w:rPr>
          <w:rFonts w:ascii="Arial" w:cs="Arial" w:eastAsia="Arial" w:hAnsi="Arial"/>
          <w:sz w:val="24"/>
          <w:szCs w:val="24"/>
        </w:rPr>
        <w:t xml:space="preserve">свои возможности.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Административная    реформа   в   республике    положила    начало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преобразованиям  в  системе  государственного  управления,  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направлениями   которых  является  реформа  на   центральном   уровне,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системы  территориального  управления   и 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взаимодействия центральных и региональных органов власти и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 процессе децентрализации системы государственного управления многие</w:t>
      </w:r>
    </w:p>
    <w:p>
      <w:r>
        <w:rPr>
          <w:rFonts w:ascii="Arial" w:cs="Arial" w:eastAsia="Arial" w:hAnsi="Arial"/>
          <w:sz w:val="24"/>
          <w:szCs w:val="24"/>
        </w:rPr>
        <w:t xml:space="preserve">функции и задачи переданы  территориальным органам управления (включая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аыйл  окмоту),  в  связи  с  чем возникает  объективная 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  оптимальной    системы   административно-территориального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деления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ходе рыночных преобразований в последнее время целый ряд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и  задач  перешли  от центральных государственных органов  в 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 структур  среднего  и   нижнего   звеньев,   значительно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расширены  права  органов местного самоуправления,   что  обеспечивает</w:t>
      </w:r>
    </w:p>
    <w:p>
      <w:r>
        <w:rPr>
          <w:rFonts w:ascii="Arial" w:cs="Arial" w:eastAsia="Arial" w:hAnsi="Arial"/>
          <w:sz w:val="24"/>
          <w:szCs w:val="24"/>
        </w:rPr>
        <w:t xml:space="preserve">сближение  объектов  и  субъектов  взаимодействия  на  территории,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которых население  получит более широкий и доступный  круг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услуг и реальные возможности участия в работе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  самоуправления. Вопросы жизни населения  айылов,  поселков,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городов, районов, областей,  имеющие местное значение, должны решаться</w:t>
      </w:r>
    </w:p>
    <w:p>
      <w:r>
        <w:rPr>
          <w:rFonts w:ascii="Arial" w:cs="Arial" w:eastAsia="Arial" w:hAnsi="Arial"/>
          <w:sz w:val="24"/>
          <w:szCs w:val="24"/>
        </w:rPr>
        <w:t xml:space="preserve">на   началах   местного   самоуправления,    действующего   наряду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властью,  в связи с чем особую  важность  приобретает</w:t>
      </w:r>
    </w:p>
    <w:p>
      <w:r>
        <w:rPr>
          <w:rFonts w:ascii="Arial" w:cs="Arial" w:eastAsia="Arial" w:hAnsi="Arial"/>
          <w:sz w:val="24"/>
          <w:szCs w:val="24"/>
        </w:rPr>
        <w:t xml:space="preserve">вопрос создания крепкой экономической и финансовой базы айыл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Экономическая   и   финансовая   самостоятельность   должна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неотъемлемой  частью существования местной власти.  Среди последних  -</w:t>
      </w:r>
    </w:p>
    <w:p>
      <w:r>
        <w:rPr>
          <w:rFonts w:ascii="Arial" w:cs="Arial" w:eastAsia="Arial" w:hAnsi="Arial"/>
          <w:sz w:val="24"/>
          <w:szCs w:val="24"/>
        </w:rPr>
        <w:t xml:space="preserve">это   возможности   по  формированию  коммунальной   собственности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сбалансированного местного бюджета. Система местных налогов  и  сборов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 быть  подчинена задачам местных органов  по  выполнению  своих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функций.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Законодательное закрепление    финансово-экономических   отношений</w:t>
      </w:r>
    </w:p>
    <w:p>
      <w:r>
        <w:rPr>
          <w:rFonts w:ascii="Arial" w:cs="Arial" w:eastAsia="Arial" w:hAnsi="Arial"/>
          <w:sz w:val="24"/>
          <w:szCs w:val="24"/>
        </w:rPr>
        <w:t xml:space="preserve">центра  с  регионами  предопределяет  во  многом  порядок  и 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взаимоотношений    центральных  и  региональных  финансовых  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Важнейшими   и  актуальными  аспектами  этого   вопроса    в  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является дальнейшая работа по совершенствованию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 планирования, по государственной поддержке  депрессивных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регионов,  по  распределению централизованных капитальных  вложений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 иностранных инвестиций в регионы, по развитию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рынков труда, по повышению эффективности  бюджетного кредитования,  по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совершенствованию   механизма  стимулирования   местных   органов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   доходов,  введению  стабильных нормативов отчислений  по</w:t>
      </w:r>
    </w:p>
    <w:p>
      <w:r>
        <w:rPr>
          <w:rFonts w:ascii="Arial" w:cs="Arial" w:eastAsia="Arial" w:hAnsi="Arial"/>
          <w:sz w:val="24"/>
          <w:szCs w:val="24"/>
        </w:rPr>
        <w:t xml:space="preserve">общегосударственным налогам во взаимоотношениях области с нижестоящими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бюджетами,  по развитию  региональной аудиторской службы и т.д.</w:t>
      </w:r>
    </w:p>
    <w:p>
      <w:r>
        <w:rPr>
          <w:rFonts w:ascii="Arial" w:cs="Arial" w:eastAsia="Arial" w:hAnsi="Arial"/>
          <w:sz w:val="24"/>
          <w:szCs w:val="24"/>
        </w:rPr>
        <w:t xml:space="preserve">Важное место в системе  индикативного  регионального  планирования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занимает  показатель  валового внутреннего  продукта  на  региональном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уровне,   который  до сих пор не рассчитывался и имеющий  определенные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особенности   по   сравнению   с соответствующей  методикой  на  макро</w:t>
      </w:r>
    </w:p>
    <w:p>
      <w:r>
        <w:rPr>
          <w:rFonts w:ascii="Arial" w:cs="Arial" w:eastAsia="Arial" w:hAnsi="Arial"/>
          <w:sz w:val="24"/>
          <w:szCs w:val="24"/>
        </w:rPr>
        <w:t xml:space="preserve">уровне,    что  обусловлено  большой  степенью  "открытости"  экономик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   и   особенностью статистической базы,  которая  может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использована   для   расчетов.  Национальный  статистический   комитет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настоящее  время завершает доработку  методики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расчета.   Расчеты  региональных  ВВП  позволят  более  тесно  увязать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параметры   экономического  развития  и прогнозные расчеты по  доходам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бюджетов.  Региональные  ВВП  являются  определяющим  показателем  для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доходной  части  бюджета  (размеры многих  видов  налогов</w:t>
      </w:r>
    </w:p>
    <w:p>
      <w:r>
        <w:rPr>
          <w:rFonts w:ascii="Arial" w:cs="Arial" w:eastAsia="Arial" w:hAnsi="Arial"/>
          <w:sz w:val="24"/>
          <w:szCs w:val="24"/>
        </w:rPr>
        <w:t xml:space="preserve">прямо  пропорциональны  величине ВВП)  и  тесно  связаны  с  расходной</w:t>
      </w:r>
    </w:p>
    <w:p>
      <w:r>
        <w:rPr>
          <w:rFonts w:ascii="Arial" w:cs="Arial" w:eastAsia="Arial" w:hAnsi="Arial"/>
          <w:sz w:val="24"/>
          <w:szCs w:val="24"/>
        </w:rPr>
        <w:t xml:space="preserve">частью.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 главных направлений бюджетной политики  в  региональном</w:t>
      </w:r>
    </w:p>
    <w:p>
      <w:r>
        <w:rPr>
          <w:rFonts w:ascii="Arial" w:cs="Arial" w:eastAsia="Arial" w:hAnsi="Arial"/>
          <w:sz w:val="24"/>
          <w:szCs w:val="24"/>
        </w:rPr>
        <w:t xml:space="preserve">аспекте  является  совершенствование финансовых взаимоотношений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бюджетами    различных   уровней.    Если   механизм   взаимоотношений</w:t>
      </w:r>
    </w:p>
    <w:p>
      <w:r>
        <w:rPr>
          <w:rFonts w:ascii="Arial" w:cs="Arial" w:eastAsia="Arial" w:hAnsi="Arial"/>
          <w:sz w:val="24"/>
          <w:szCs w:val="24"/>
        </w:rPr>
        <w:t xml:space="preserve">"республика область" в вопросе стабильных нормативов на несколько  лет</w:t>
      </w:r>
    </w:p>
    <w:p>
      <w:r>
        <w:rPr>
          <w:rFonts w:ascii="Arial" w:cs="Arial" w:eastAsia="Arial" w:hAnsi="Arial"/>
          <w:sz w:val="24"/>
          <w:szCs w:val="24"/>
        </w:rPr>
        <w:t xml:space="preserve">отрегулирован,    то   во  взаимоотношениях  области  с   нижестоящими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бюджетами нет стабильных нормативов отчислений.</w:t>
      </w:r>
    </w:p>
    <w:p>
      <w:r>
        <w:rPr>
          <w:rFonts w:ascii="Arial" w:cs="Arial" w:eastAsia="Arial" w:hAnsi="Arial"/>
          <w:sz w:val="24"/>
          <w:szCs w:val="24"/>
        </w:rPr>
        <w:t xml:space="preserve">В    качестве   основных   форм   государственного 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 развития необходимо более полно использовать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бюджета  для перераспределения  финансовых 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между  регионами,  осуществление общегосударственных программ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   с  долевым бюджетным финансированием. При  этом 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экономический  механизм реализации региональной политики  должен  быть</w:t>
      </w:r>
    </w:p>
    <w:p>
      <w:r>
        <w:rPr>
          <w:rFonts w:ascii="Arial" w:cs="Arial" w:eastAsia="Arial" w:hAnsi="Arial"/>
          <w:sz w:val="24"/>
          <w:szCs w:val="24"/>
        </w:rPr>
        <w:t xml:space="preserve">гибким, дифференцированным, учитывающим особенности регионов.</w:t>
      </w:r>
    </w:p>
    <w:p>
      <w:r>
        <w:rPr>
          <w:rFonts w:ascii="Arial" w:cs="Arial" w:eastAsia="Arial" w:hAnsi="Arial"/>
          <w:sz w:val="24"/>
          <w:szCs w:val="24"/>
        </w:rPr>
        <w:t xml:space="preserve">Из-за   отсутствия  должного  внимания  в  переходный   период   к</w:t>
      </w:r>
    </w:p>
    <w:p>
      <w:r>
        <w:rPr>
          <w:rFonts w:ascii="Arial" w:cs="Arial" w:eastAsia="Arial" w:hAnsi="Arial"/>
          <w:sz w:val="24"/>
          <w:szCs w:val="24"/>
        </w:rPr>
        <w:t xml:space="preserve">микроэкономическим  процессам  не  удалось в свое время  задействовать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  низовых  звеньев  территориального  управления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местного самоуправления  и  передачи на места реальных  прав.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с  принятием  ряда  нормативных правовых  актов  в  1992  году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положено     начало     процессу    формирования    системы 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самоуправления,   в   ведение  которых  переданы  вопросы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развития  территорий,  включая  формирование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бюджета,   установление  местных  налогов,  распоряжение  коммунальной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собственностью   и  пр.  К  настоящему  времени  определены 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   совершенствования   системы   местного   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меры по государственной поддержке этого процесса. В целях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оказания   практической   помощи   низовым   территориальным   органам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в решении данных вопросов, учитывая единство  бюджетно-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политики всех  территориальных уровней власти и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принимая во внимание функции и задачи Министерства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его  Положения,  назрела  необходимость   на   данном  этапе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   задействовать   в   работу  министерства   с   региональными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финансовыми  органами низовые звенья системы местного  самоуправления,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  нашло  свое  отражение в "Программе работы Министерства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с региональными финансовыми  органами  в  1998</w:t>
      </w:r>
    </w:p>
    <w:p>
      <w:r>
        <w:rPr>
          <w:rFonts w:ascii="Arial" w:cs="Arial" w:eastAsia="Arial" w:hAnsi="Arial"/>
          <w:sz w:val="24"/>
          <w:szCs w:val="24"/>
        </w:rPr>
        <w:t xml:space="preserve">году".</w:t>
      </w:r>
    </w:p>
    <w:p>
      <w:r>
        <w:rPr>
          <w:rFonts w:ascii="Arial" w:cs="Arial" w:eastAsia="Arial" w:hAnsi="Arial"/>
          <w:sz w:val="24"/>
          <w:szCs w:val="24"/>
        </w:rPr>
        <w:t xml:space="preserve">9. Корпоративная компьютерная сеть</w:t>
      </w:r>
    </w:p>
    <w:p>
      <w:r>
        <w:rPr>
          <w:rFonts w:ascii="Arial" w:cs="Arial" w:eastAsia="Arial" w:hAnsi="Arial"/>
          <w:sz w:val="24"/>
          <w:szCs w:val="24"/>
        </w:rPr>
        <w:t xml:space="preserve">Для  более   эффективного исполнения обязанностей  возложенных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финансов  Кыргызской Республики и  подведомственных  ему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необходимо  получение оперативной  и  систематизированной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от различных уровней административного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Это возможно  осуществить  только  путем  построения корпоративной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сети Министерства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   компьютерная   сеть   позволит   создать    единое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  пространство, единообразие  представления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оперативного  анализа,   прогноза  и  отчета  финансово-экономического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 Кыргызской Республики,  а также принятия оперативных мер  по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 и контролю их исполнения.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 компьютерная  сеть  Министерства  финансов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объединением    трех    локальных    сетей:    Министерства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  Центрального   казначейства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  и  Государственной налоговой 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 Министерстве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Каждая локальная  сеть в рамках корпоративной сети строится исходя</w:t>
      </w:r>
    </w:p>
    <w:p>
      <w:r>
        <w:rPr>
          <w:rFonts w:ascii="Arial" w:cs="Arial" w:eastAsia="Arial" w:hAnsi="Arial"/>
          <w:sz w:val="24"/>
          <w:szCs w:val="24"/>
        </w:rPr>
        <w:t xml:space="preserve">из   своих  целевых  назначений,  но  обязательно  обеспечивает  обмен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   как  со своими нижестоящими подразделениями,   так  и  с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локальными сетями данной корпоративной сети.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    сеть     строится   исходя    из    трехуровневой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организационной структуры Министерства финансов и подведомственных ему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учреждений:</w:t>
      </w:r>
    </w:p>
    <w:p>
      <w:r>
        <w:rPr>
          <w:rFonts w:ascii="Arial" w:cs="Arial" w:eastAsia="Arial" w:hAnsi="Arial"/>
          <w:sz w:val="24"/>
          <w:szCs w:val="24"/>
        </w:rPr>
        <w:t xml:space="preserve">а)  Министерство   финансов  - областные финансовые  управления  -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районные финансовые отделы;</w:t>
      </w:r>
    </w:p>
    <w:p>
      <w:r>
        <w:rPr>
          <w:rFonts w:ascii="Arial" w:cs="Arial" w:eastAsia="Arial" w:hAnsi="Arial"/>
          <w:sz w:val="24"/>
          <w:szCs w:val="24"/>
        </w:rPr>
        <w:t xml:space="preserve">б)  Центральное  казначейство  - областные отделения  Казначейства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районные отделения Казначейства;</w:t>
      </w:r>
    </w:p>
    <w:p>
      <w:r>
        <w:rPr>
          <w:rFonts w:ascii="Arial" w:cs="Arial" w:eastAsia="Arial" w:hAnsi="Arial"/>
          <w:sz w:val="24"/>
          <w:szCs w:val="24"/>
        </w:rPr>
        <w:t xml:space="preserve">в)  Государственная   налоговая инспекция  -  областные  налоговые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инспекции - районные налоговые инспекции.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 компьютерная сеть Министерства финансов должна стать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   информационной  инфраструктуры  государственной 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Кыргызской  Республики,  которая имеет  целью  информационное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оперативного контроля и анализа за исполнением доходной  и</w:t>
      </w:r>
    </w:p>
    <w:p>
      <w:r>
        <w:rPr>
          <w:rFonts w:ascii="Arial" w:cs="Arial" w:eastAsia="Arial" w:hAnsi="Arial"/>
          <w:sz w:val="24"/>
          <w:szCs w:val="24"/>
        </w:rPr>
        <w:t xml:space="preserve">расходной   частей  государственного  бюджета,   кассового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бюджета,  мониторинга  денежных  средств,   обеспечение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 работы финансовых органов и ускорения принятия решений  на</w:t>
      </w:r>
    </w:p>
    <w:p>
      <w:r>
        <w:rPr>
          <w:rFonts w:ascii="Arial" w:cs="Arial" w:eastAsia="Arial" w:hAnsi="Arial"/>
          <w:sz w:val="24"/>
          <w:szCs w:val="24"/>
        </w:rPr>
        <w:t xml:space="preserve">всех этапах исполнения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  корпоративной  компьютерной сети является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 и  информационного  обеспечения  оперативного  сбора   и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  данных  о  финансовом,  экономическом и социальном 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подготовки и реализации оперативных решений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  их  исполнения в рамках функций и обязанностей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  задачей   создания  корпоративной   компьютерной    сети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финансов  является реализация преимуществ  компьютерных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   сбора   и  обработки  информации  и  предоставление   ее   в</w:t>
      </w:r>
    </w:p>
    <w:p>
      <w:r>
        <w:rPr>
          <w:rFonts w:ascii="Arial" w:cs="Arial" w:eastAsia="Arial" w:hAnsi="Arial"/>
          <w:sz w:val="24"/>
          <w:szCs w:val="24"/>
        </w:rPr>
        <w:t xml:space="preserve">формализованном виде всем пользователям компьютерной сети.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  информационные   потоки   определяются   функциями    и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обязанностями    Министерства   финансов   и   подведомственными   ему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учреждениями  (Центральное  казначейство,   Государственная  налоговая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инспекция,областные и районные отделения).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 информационных  потоков  осуществляется 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а)   сбор  и  обработка  информации  в  районных  подведомственных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 с последующей передачей в вышестоящие органы;</w:t>
      </w:r>
    </w:p>
    <w:p>
      <w:r>
        <w:rPr>
          <w:rFonts w:ascii="Arial" w:cs="Arial" w:eastAsia="Arial" w:hAnsi="Arial"/>
          <w:sz w:val="24"/>
          <w:szCs w:val="24"/>
        </w:rPr>
        <w:t xml:space="preserve">б) получение информации от органов статистики;</w:t>
      </w:r>
    </w:p>
    <w:p>
      <w:r>
        <w:rPr>
          <w:rFonts w:ascii="Arial" w:cs="Arial" w:eastAsia="Arial" w:hAnsi="Arial"/>
          <w:sz w:val="24"/>
          <w:szCs w:val="24"/>
        </w:rPr>
        <w:t xml:space="preserve">в) распоряжение и директивы нижестоящим подразделениям.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  компьютерная  сеть Министерства  финансов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получать    информацию  вышестоящему  органу  от  любого  нижестоящего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 как на областном, так и районном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корпоративной компьютерной сети должно обеспечить:</w:t>
      </w:r>
    </w:p>
    <w:p>
      <w:r>
        <w:rPr>
          <w:rFonts w:ascii="Arial" w:cs="Arial" w:eastAsia="Arial" w:hAnsi="Arial"/>
          <w:sz w:val="24"/>
          <w:szCs w:val="24"/>
        </w:rPr>
        <w:t xml:space="preserve">а) оперативный сбор и обработку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б) оперативный доступ к любой информации имеющейся в базах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Это    позволит    существенно    ускорить    процессы    анализа,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  и  принятия  решения  на  всех  уровнях   структурных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Министерства финансов и подведомственных учреждений,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  осуществлять  практически   непрерывный  контроль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указаний вышестоящих органов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 время  Корпоративная  сеть  Министерства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объединяет локальные сети центрального аппарата Министерства финансов,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налоговой  инспекции  и  Центрального   казначейства.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Областные  подразделения Министерства финансов и  Казначейства   имеют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подключения к сети через коммутируемые каналы связи.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 оперативный обмен информацией по ежедневной отчетности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   государственного  бюджета и формирования сводного  отчета</w:t>
      </w:r>
    </w:p>
    <w:p>
      <w:r>
        <w:rPr>
          <w:rFonts w:ascii="Arial" w:cs="Arial" w:eastAsia="Arial" w:hAnsi="Arial"/>
          <w:sz w:val="24"/>
          <w:szCs w:val="24"/>
        </w:rPr>
        <w:t xml:space="preserve">по   Центральному   казначейству  Министерства 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jyz3racgosadxu_rl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</w:t>
      </w:r>
    </w:hyperlink>
  </w:p>
  <w:p>
    <w:pPr>
      <w:spacing w:after="0" w:before="40"/>
      <w:jc w:val="center"/>
    </w:pPr>
    <w:hyperlink w:history="1" r:id="rIdbwiodmk14w0rxe6ingq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9t9ds4bwse14xwynai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jyz3racgosadxu_rlvl" Type="http://schemas.openxmlformats.org/officeDocument/2006/relationships/hyperlink" Target="https://dalil.kg/document/5782" TargetMode="External"/><Relationship Id="rIdbwiodmk14w0rxe6ingq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2026-09-23T17:19:42.253Z</dcterms:created>
  <dcterms:modified xsi:type="dcterms:W3CDTF">2026-09-23T17:19:42.253Z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