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от 3 марта 2006 года № 142 </w:t>
      </w:r>
      <w:r>
        <w:rPr>
          <w:rFonts w:ascii="Arial" w:cs="Arial" w:eastAsia="Arial" w:hAnsi="Arial"/>
          <w:sz w:val="20"/>
          <w:szCs w:val="20"/>
        </w:rPr>
        <w:t xml:space="preserve">«О ходе выполнения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законопроектных работ Правительства Кыргызской Республики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2005 год и Плане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r>
        <w:rPr>
          <w:rFonts w:ascii="Arial" w:cs="Arial" w:eastAsia="Arial" w:hAnsi="Arial"/>
          <w:sz w:val="20"/>
          <w:szCs w:val="20"/>
        </w:rPr>
        <w:t xml:space="preserve">План</w:t>
      </w:r>
      <w:r>
        <w:rPr>
          <w:rFonts w:ascii="Arial" w:cs="Arial" w:eastAsia="Arial" w:hAnsi="Arial"/>
          <w:sz w:val="20"/>
          <w:szCs w:val="20"/>
        </w:rPr>
        <w:t xml:space="preserve">  законопроектных  работ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2006  год, утвержденный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 марта 2006 года № 142 «О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</w:t>
      </w:r>
      <w:r>
        <w:rPr>
          <w:rFonts w:ascii="Arial" w:cs="Arial" w:eastAsia="Arial" w:hAnsi="Arial"/>
          <w:sz w:val="20"/>
          <w:szCs w:val="20"/>
        </w:rPr>
        <w:t xml:space="preserve">  законопроектных работ Правительства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  год  и  Плане  законопроектных работ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2006 год»,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inuzrlzvcto4cdbct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dalil.kg/document/57834</w:t>
      </w:r>
    </w:hyperlink>
  </w:p>
  <w:p>
    <w:pPr>
      <w:spacing w:after="0" w:before="40"/>
      <w:jc w:val="center"/>
    </w:pPr>
    <w:hyperlink w:history="1" r:id="rId5b7hd_klxq79tuod2wz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inuzrlzvcto4cdbctcl" Type="http://schemas.openxmlformats.org/officeDocument/2006/relationships/hyperlink" Target="https://dalil.kg/document/57834" TargetMode="External"/><Relationship Id="rId5b7hd_klxq79tuod2wz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2026-09-23T17:49:30.162Z</dcterms:created>
  <dcterms:modified xsi:type="dcterms:W3CDTF">2026-09-23T17:49:30.162Z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