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vjhblfluejx5bl50u4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 от 21 августа 1998 года N 556            ПОСТАНОВЛЕНИЕ ПРАВИТЕЛЬСТВА КЫРГЫЗСКОЙ РЕСПУБЛИКИ              Об итогах республиканского соревнования среди             областей, городов и районов за высокие темпы                 экономического и социального развития                       за I полугодие 1998 года     Правительство  Кыргызской  Республики  отмечает,   что  областные,городские   и   районные   государственные   администрации,    местноесамоуправление    города   Бишкека,    участвуя   в    республиканскомсоревновании  за высокие темпы экономического и социального  развития,проводят определенную организаторскую работу. За I полугодие 1998 годапо   республике  обеспечено  перевыполнение   прогнозных   показателейдоходной  части бюджета,  темпы роста объема производства промышленнойпродукции.  В  целом по республике увеличены поголовье  скота,   объемрозничного товарооборота, платных услуг.  Практически во всех регионахулучшилось состояние дел с  выплатой пенсий  и пособий,  по  сравнениюс   прошлым  годом  снизился  уровень  общей  преступности,  выполненыустановленные задания по созданию новых рабочих мест.    Правительство Кыргызской Республики постановляет:    1.    Утвердить    решение   Комиссии   по    подведению    итоговреспубликанского  соревнования и признать  победителями  по  итогам  Iполугодия 1998  года:    - среди областей и города Бишкек:    Нарынскую область - первое место;    город Бишкек - второе место;    - среди районов в составе областей:    Джеты-Огузский район Иссык-Кульской области - первое место;    Ноокенский район Джалал-Абадской области - второе место;    -  среди  районов  с  тяжелыми  и неблагоприятными  климатическимиусловиями:    Нарынский район Нарынской области - первое место;    Кочкорский район Нарынской области - второе место;    Алайский район Ошской области - третье место;    - среди районов в составе города Бишкек:    Ленинский район - первое место;    - среди городов с численностью населения свыше 50 тыс.жителей:    город Ош Ошской области - первое место;    город Чуй-Токмок - второе место;    - среди городов с численностью населения до 50 тыс.жителей:    город Талас Таласской области - первое место;    город Балыкчы Иссык-Кульской области - второе место;    город Таш-Кумыр Джалал-Абадской области - третье место.    2. Обратить внимание глав местных государственных администраций:    - областей - на медленный  темп  погашения  задолженности  местныхбюджетов Социальному фонду при Правительстве Кыргызской Республики;    - Джалал-Абадской области - на невыполнение  объемов  производствапромышленной продукции, доходной части бюджета;    - Чуйской,  Иссык-Кульской,  Ошской, Джалал-Абадской областей - наувеличение  численности  безработных по  сравнению  с  соответствующимпериодом прошлого года.    3. Областным,  городским, районным государственным администрациям,местному  самоуправлению  города Бишкек  принять  меры  по  устранениюотмеченных   недостатков,   обратив  внимание  на  решение  социальныхпроблем  регионов.   Всю организаторскую работу, имеющиеся  ресурсы  ирезервы направить  на  выполнение  индикативных показателей социально-экономического развития территорий.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uvel4iwuhxep1ofhkhh">
      <w:r>
        <w:rPr>
          <w:rFonts w:ascii="Arial" w:cs="Arial" w:eastAsia="Arial" w:hAnsi="Arial"/>
          <w:color w:val="132D3F"/>
          <w:sz w:val="16"/>
          <w:szCs w:val="16"/>
          <w:u w:val="single"/>
        </w:rPr>
        <w:t xml:space="preserve">dalil.kg/document/5784</w:t>
      </w:r>
    </w:hyperlink>
  </w:p>
  <w:p>
    <w:pPr>
      <w:spacing w:after="0" w:before="40"/>
      <w:jc w:val="center"/>
    </w:pPr>
    <w:hyperlink w:history="1" r:id="rId146c2aqq2qn1xo94qhvd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jhblfluejx5bl50u4io" Type="http://schemas.openxmlformats.org/officeDocument/2006/relationships/hyperlink" Target="https://dalil.kg/document/59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uvel4iwuhxep1ofhkhh" Type="http://schemas.openxmlformats.org/officeDocument/2006/relationships/hyperlink" Target="https://dalil.kg/document/5784" TargetMode="External"/><Relationship Id="rId146c2aqq2qn1xo94qhvd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2026-09-23T16:44:13.340Z</dcterms:created>
  <dcterms:modified xsi:type="dcterms:W3CDTF">2026-09-23T16:44:13.340Z</dcterms:modified>
</cp:coreProperties>
</file>

<file path=docProps/custom.xml><?xml version="1.0" encoding="utf-8"?>
<Properties xmlns="http://schemas.openxmlformats.org/officeDocument/2006/custom-properties" xmlns:vt="http://schemas.openxmlformats.org/officeDocument/2006/docPropsVTypes"/>
</file>