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ob7-bi-km-w7qjhzeava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октября 2006 года № 752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 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лезных  моделей,  промышленных  образцов,  регистрацию товарных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  наименований мест происхождения товаров, 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тавление  права  пользования наименованиями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</w:t>
      </w:r>
    </w:p>
    <w:p>
      <w:r>
        <w:rPr>
          <w:rFonts w:ascii="Arial" w:cs="Arial" w:eastAsia="Arial" w:hAnsi="Arial"/>
          <w:sz w:val="24"/>
          <w:szCs w:val="24"/>
        </w:rPr>
        <w:t xml:space="preserve">июня 1998 года № 346 "Об утверждении Положения о пошлинах за патентова-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изобретений,  полезных моделей,  промышленных образцов,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знаков,  знаков обслуживания, 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предоставление права пользования наименованием мест происхож-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товаров",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3 и 4:</w:t>
      </w:r>
    </w:p>
    <w:p>
      <w:r>
        <w:rPr>
          <w:rFonts w:ascii="Arial" w:cs="Arial" w:eastAsia="Arial" w:hAnsi="Arial"/>
          <w:sz w:val="24"/>
          <w:szCs w:val="24"/>
        </w:rPr>
        <w:t xml:space="preserve">- слова ", испрашивающие охранный документ на свое имя"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слова  "настоящим Положением" заменить словами "разделом II нас-</w:t>
      </w:r>
    </w:p>
    <w:p>
      <w:r>
        <w:rPr>
          <w:rFonts w:ascii="Arial" w:cs="Arial" w:eastAsia="Arial" w:hAnsi="Arial"/>
          <w:sz w:val="24"/>
          <w:szCs w:val="24"/>
        </w:rPr>
        <w:t xml:space="preserve">тоящего Положения";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"5. Малые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предприятий),  испрашивающие патент на изобретение или полезную модель,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 от их местонахождения уплачивают пошлины в размерах, состав-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ляющих 30% от размеров пошлин, установленных разделом II настоящего 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ложения.  Вместе с уплатой очередной пошлины малым предприятием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тавляется справка о численности сотрудников и объеме оборота.";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7 слова "льготы по оплате пошлин, предусмотренные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щим  Положением" заменить словами "льготы по уплате пошлин, 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ренные пунктами 3, 4, 5 и подпунктом б) пункта 8 настоящего Положения";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четвертый пункта 8 и пункт 9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10 слова "льготного тарифа" заменить словом "льгот";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первом слова "науке и"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слово "оплате" заменить словом "уплате";</w:t>
      </w:r>
    </w:p>
    <w:p>
      <w:r>
        <w:rPr>
          <w:rFonts w:ascii="Arial" w:cs="Arial" w:eastAsia="Arial" w:hAnsi="Arial"/>
          <w:sz w:val="24"/>
          <w:szCs w:val="24"/>
        </w:rPr>
        <w:t xml:space="preserve">- раздел III "Товарные  знаки,  знаки  обслуживания,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 дополнить пунктом 5.1.  следующего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|5.1|Внесение по инициативе заявителя исправлений в       |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заявки на товарный знак по разделению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|заявки путем распределения между такими заявками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|товаров и/или услуг, перечисленных в первоначальной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|заявке                                  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 разделении  заявки  по  каждой  выделенной заявке уплачивается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 за ее подачу, проведение предварительной экспертизы, экспертизы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заявленного обозначения.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разделение заявки,  по-</w:t>
      </w:r>
    </w:p>
    <w:p>
      <w:r>
        <w:rPr>
          <w:rFonts w:ascii="Arial" w:cs="Arial" w:eastAsia="Arial" w:hAnsi="Arial"/>
          <w:sz w:val="24"/>
          <w:szCs w:val="24"/>
        </w:rPr>
        <w:t xml:space="preserve">дачу выделенных заявок,  проведение предварительной экспертизы, экспер-</w:t>
      </w:r>
    </w:p>
    <w:p>
      <w:r>
        <w:rPr>
          <w:rFonts w:ascii="Arial" w:cs="Arial" w:eastAsia="Arial" w:hAnsi="Arial"/>
          <w:sz w:val="24"/>
          <w:szCs w:val="24"/>
        </w:rPr>
        <w:t xml:space="preserve">тизы заявленного обозначения, представляется вместе с исправлениями.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  документа,  подтверждающего  уплату пошлины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размере, разделение заявки не производится.".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4w4khuyntllmtli3l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dalil.kg/document/57914</w:t>
      </w:r>
    </w:hyperlink>
  </w:p>
  <w:p>
    <w:pPr>
      <w:spacing w:after="0" w:before="40"/>
      <w:jc w:val="center"/>
    </w:pPr>
    <w:hyperlink w:history="1" r:id="rIdpjan7aanfe9nivprmxk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7-bi-km-w7qjhzeavag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4w4khuyntllmtli3l1i" Type="http://schemas.openxmlformats.org/officeDocument/2006/relationships/hyperlink" Target="https://dalil.kg/document/57914" TargetMode="External"/><Relationship Id="rIdpjan7aanfe9nivprmxk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2026-09-24T10:25:37.268Z</dcterms:created>
  <dcterms:modified xsi:type="dcterms:W3CDTF">2026-09-24T10:25:37.268Z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