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                         УТРАТИЛО СИЛУ           в соответствии с </w:t>
      </w:r>
      <w:hyperlink w:history="1" r:id="rId0vmqs3khuhvy3t_aupm-r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КР                     от 21 февраля 2008 года № 58 г.Бишкек, Дом Правительстваот 16 ноября 2006 года № 793            ПОСТАНОВЛЕНИЕ ПРАВИТЕЛЬСТВА КЫРГЫЗСКОЙ РЕСПУБЛИКИ                 О проекте Закона Кыргызской Республики          "О внесении изменений в Закон Кыргызской Республики              "О таможенном тарифе Кыргызской Республики"      В соответствии  со  статьей  64  </w:t>
      </w:r>
      <w:hyperlink w:history="1" r:id="rIdivlim9ucuwtw-mhbdzhlz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Конституции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РеспубликиПравительство Кыргызской Республики постановляет:     1. Согласиться с </w:t>
      </w:r>
      <w:hyperlink w:history="1" r:id="rId_k1nuhnf-d34_lmpzl5ww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проектом</w:t>
        </w:r>
      </w:hyperlink>
      <w:r>
        <w:rPr>
          <w:rFonts w:ascii="Arial" w:cs="Arial" w:eastAsia="Arial" w:hAnsi="Arial"/>
          <w:sz w:val="24"/>
          <w:szCs w:val="24"/>
        </w:rPr>
        <w:t xml:space="preserve"> Закона Кыргызской Республики "О внесенииизменений в Закон Кыргызской Республики </w:t>
      </w:r>
      <w:hyperlink w:history="1" r:id="rIdpbueaqvmynm5rftvlgckg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"О таможенном тарифе Кыргызской</w:t>
        </w:r>
      </w:hyperlink>
      <w:hyperlink w:history="1" r:id="rIdfkvjk18ndw1rtvsbs7nve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Республики"</w:t>
        </w:r>
      </w:hyperlink>
      <w:r>
        <w:rPr>
          <w:rFonts w:ascii="Arial" w:cs="Arial" w:eastAsia="Arial" w:hAnsi="Arial"/>
          <w:sz w:val="24"/>
          <w:szCs w:val="24"/>
        </w:rPr>
        <w:t xml:space="preserve">.     2. Внести указанный законопроект на рассмотрение в  Жогорку  КенешКыргызской Республики.     3. Назначить министра промышленности,  торговли и туризма Кыргызс-кой Республики официальным представителем Правительства Кыргызской Рес-публики при рассмотрении данного законопроекта Жогорку Кенешем Кыргызс-кой Республики.      Премьер-министр                                      Ф.Кулов</w:t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ep4ye4ym6t9ri73o0kcvw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dalil.kg/document/57958</w:t>
      </w:r>
    </w:hyperlink>
  </w:p>
  <w:p>
    <w:pPr>
      <w:spacing w:after="0" w:before="40"/>
      <w:jc w:val="center"/>
    </w:pPr>
    <w:hyperlink w:history="1" r:id="rIdwexdelnrj0l9ecqczcoaw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0vmqs3khuhvy3t_aupm-r" Type="http://schemas.openxmlformats.org/officeDocument/2006/relationships/hyperlink" Target="https://dalil.kg/document/58894" TargetMode="External"/><Relationship Id="rIdivlim9ucuwtw-mhbdzhlz" Type="http://schemas.openxmlformats.org/officeDocument/2006/relationships/hyperlink" Target="https://dalil.kg/document/1" TargetMode="External"/><Relationship Id="rId_k1nuhnf-d34_lmpzl5ww" Type="http://schemas.openxmlformats.org/officeDocument/2006/relationships/hyperlink" Target="https://dalil.kg/document/26972" TargetMode="External"/><Relationship Id="rIdpbueaqvmynm5rftvlgckg" Type="http://schemas.openxmlformats.org/officeDocument/2006/relationships/hyperlink" Target="https://dalil.kg/document/1871" TargetMode="External"/><Relationship Id="rIdfkvjk18ndw1rtvsbs7nve" Type="http://schemas.openxmlformats.org/officeDocument/2006/relationships/hyperlink" Target="https://dalil.kg/document/1871" TargetMode="External"/><Relationship Id="rId8" Type="http://schemas.openxmlformats.org/officeDocument/2006/relationships/image" Target="media/8de64316e95979c063c17bcd5380dc052a2594e9.png"/><Relationship Id="rId14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ep4ye4ym6t9ri73o0kcvw" Type="http://schemas.openxmlformats.org/officeDocument/2006/relationships/hyperlink" Target="https://dalil.kg/document/57958" TargetMode="External"/><Relationship Id="rIdwexdelnrj0l9ecqczcoaw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2026-10-02T21:58:20.694Z</dcterms:created>
  <dcterms:modified xsi:type="dcterms:W3CDTF">2026-10-02T21:58:20.694Z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