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0"/>
          <w:szCs w:val="20"/>
        </w:rPr>
        <w:t xml:space="preserve"> УТРАТИЛО СИЛУ
 в соответствии с </w:t>
      </w:r>
      <w:hyperlink w:history="1" r:id="rIdcejaqz4gjv8y0bdso-nrb">
        <w:r>
          <w:rPr>
            <w:rFonts w:ascii="Arial" w:cs="Arial" w:eastAsia="Arial" w:hAnsi="Arial"/>
            <w:color w:val="1D4ED8"/>
            <w:sz w:val="20"/>
            <w:szCs w:val="20"/>
            <w:u w:val="single"/>
          </w:rPr>
          <w:t xml:space="preserve">постановлением</w:t>
        </w:r>
      </w:hyperlink>
      <w:r>
        <w:rPr>
          <w:rFonts w:ascii="Arial" w:cs="Arial" w:eastAsia="Arial" w:hAnsi="Arial"/>
          <w:sz w:val="20"/>
          <w:szCs w:val="20"/>
        </w:rPr>
        <w:t xml:space="preserve"> Правительства КР
 от 23 сентября 2011 года N 571</w:t>
      </w:r>
    </w:p>
    <w:p>
      <w:r>
        <w:rPr>
          <w:rFonts w:ascii="Arial" w:cs="Arial" w:eastAsia="Arial" w:hAnsi="Arial"/>
          <w:sz w:val="24"/>
          <w:szCs w:val="24"/>
        </w:rPr>
        <w:t xml:space="preserve">г.Бишкек, Дом Правительстваот 16 ноября 2006 года №799                 ПОСТАНОВЛЕНИЕ ПРАВИТЕЛЬСТВА КЫРГЫЗСКОЙ РЕСПУБЛИКИ          О внесении изменений и дополнения в постановление Правительства                Кыргызской Республики от 5 февраля 2004 года № 57               «Об утверждении положений, регламентирующих порядок            предоставления прав собственности или аренды на земельные                    участки в населенных пунктах и реализации                      инвестиционно-строительных намерений»      Правительство Кыргызской Республики постановляет:   1.   Внести   в</w:t>
      </w:r>
    </w:p>
    <w:p>
      <w:r>
        <w:rPr>
          <w:rFonts w:ascii="Arial" w:cs="Arial" w:eastAsia="Arial" w:hAnsi="Arial"/>
          <w:sz w:val="24"/>
          <w:szCs w:val="24"/>
        </w:rPr>
        <w:t xml:space="preserve">Типовое   положение</w:t>
      </w:r>
    </w:p>
    <w:p>
      <w:r>
        <w:rPr>
          <w:rFonts w:ascii="Arial" w:cs="Arial" w:eastAsia="Arial" w:hAnsi="Arial"/>
          <w:sz w:val="24"/>
          <w:szCs w:val="24"/>
        </w:rPr>
        <w:t xml:space="preserve">о  порядке  и   условиях   возмездногопредоставления прав собственности или аренды на земельные участки  в  населенныхпунктах,  утвержденное</w:t>
      </w:r>
    </w:p>
    <w:p>
      <w:r>
        <w:rPr>
          <w:rFonts w:ascii="Arial" w:cs="Arial" w:eastAsia="Arial" w:hAnsi="Arial"/>
          <w:sz w:val="24"/>
          <w:szCs w:val="24"/>
        </w:rPr>
        <w:t xml:space="preserve">постановлением</w:t>
      </w:r>
    </w:p>
    <w:p>
      <w:r>
        <w:rPr>
          <w:rFonts w:ascii="Arial" w:cs="Arial" w:eastAsia="Arial" w:hAnsi="Arial"/>
          <w:sz w:val="24"/>
          <w:szCs w:val="24"/>
        </w:rPr>
        <w:t xml:space="preserve">Правительства Кыргызской Республики  от  5февраля  2004  года  №  57  «О6 утверждении положений, регламентирующих  порядокпредоставления прав собственности или аренды на земельные участки  в  населенныхпунктах  и реализации инвестиционно-строительных намерений», следующие измененияи дополнение:   -  в  пункте 5.5 цифры «8.2» и «8.3» заменить соответственно цифрами «8.1»  и«8.2»;   - раздел 9 изложить в следующей редакции:   «9.  Особые условия предоставления прав на земельные участки под многоэтажноежилищное строительство на условиях конкурса   9.1.  Настоящий  раздел устанавливает порядок и условия предоставления  правна   земельные   участки  в  населенных  пунктах  для  многоэтажного   жилищногостроительства жилищно-строительным кооперативам, состоящим из граждан КыргызскойРеспублики,  имеющим  права  на  безвозмездное получение  земельного  участка  всоответствии с законодательством Кыргызской Республики.   9.2.  Предоставление  прав  на земельные участки  под  многоэтажное  жилищноестроительство производится только в форме конкурса.   9.3.  Условия  и  порядок проведения конкурса устанавливаются  и  публикуютсяуполномоченным органом в средствах массовой информации.   Обязательными условиями конкурса являются:   - предоставление разработанного эскизного проекта;   -  возможность финансирования строительства многоэтажного жилья  или  наличиекредитного соглашения заявителя с банковскими учреждениями.   При  подведении итогов конкурса приоритетное право имеет участник, получившийнаивысший   балл  соответствующего  градостроительного  Совета  и   предложившийнаиболее приоритетные условия финансирования строительства многоэтажного  жилья,в том числе на условиях ипотечного кредитования.   9.4.  Решение комиссии о предоставлении земельного участка оформляется в видепротокола.  В  протоколе  указываются вид предоставляемого  права  на  земельныйучасток,   условия   пользования  земельным  участком,  сроки   и   способ   егопредоставления. Протокол направляется в уполномоченный орган, которое утверждаетего в течение 3-х рабочих дней после его поступления.   9.5.  При предоставлении земельного участка работы по формированию земельногоучастка  выполняются в соответствии с пунктами 5.2, 5.6, 5.8 и  5.10  настоящегоТипового положения.   9.6.  Порядок  проведения конкурса определяется в соответствии с</w:t>
      </w:r>
    </w:p>
    <w:p>
      <w:r>
        <w:rPr>
          <w:rFonts w:ascii="Arial" w:cs="Arial" w:eastAsia="Arial" w:hAnsi="Arial"/>
          <w:sz w:val="24"/>
          <w:szCs w:val="24"/>
        </w:rPr>
        <w:t xml:space="preserve">Гражданским</w:t>
      </w:r>
    </w:p>
    <w:p>
      <w:r>
        <w:rPr>
          <w:rFonts w:ascii="Arial" w:cs="Arial" w:eastAsia="Arial" w:hAnsi="Arial"/>
          <w:sz w:val="24"/>
          <w:szCs w:val="24"/>
        </w:rPr>
        <w:t xml:space="preserve">кодексом</w:t>
      </w:r>
    </w:p>
    <w:p>
      <w:r>
        <w:rPr>
          <w:rFonts w:ascii="Arial" w:cs="Arial" w:eastAsia="Arial" w:hAnsi="Arial"/>
          <w:sz w:val="24"/>
          <w:szCs w:val="24"/>
        </w:rPr>
        <w:t xml:space="preserve">Кыргызской  Республики,  нормативными  правовыми  актами   КыргызскойРеспублики и настоящим Положением.   9.7.  Копии  утвержденного  уполномоченным органом протокола  направляются  вместные  органы  архитектуры  и  строительства и Государственного  агентства  порегистрации   прав   на   недвижимое  имущество  при  Правительстве   КыргызскойРеспублики.   Копия протокола комиссии направляется также заявителю.   9.8.   По  результатам  проведенного конкурса между  победителем  конкурса  иорганом местного самоуправления заключается договор.   Основным  условием  договора является предоставление  земельного  участка  напользование  и  владение.  Земельный участок на  распоряжение  передается  послеприемки  жилого  дома (домов) в соответствии с актом государственной  приемочнойкомиссии.».;   -  в  схеме  4  приложения  №  4</w:t>
      </w:r>
    </w:p>
    <w:p>
      <w:r>
        <w:rPr>
          <w:rFonts w:ascii="Arial" w:cs="Arial" w:eastAsia="Arial" w:hAnsi="Arial"/>
          <w:sz w:val="24"/>
          <w:szCs w:val="24"/>
        </w:rPr>
        <w:t xml:space="preserve">Типового положения</w:t>
      </w:r>
    </w:p>
    <w:p>
      <w:r>
        <w:rPr>
          <w:rFonts w:ascii="Arial" w:cs="Arial" w:eastAsia="Arial" w:hAnsi="Arial"/>
          <w:sz w:val="24"/>
          <w:szCs w:val="24"/>
        </w:rPr>
        <w:t xml:space="preserve">о  порядке  и  условияхвозмездного предоставления прав собственности или аренды на земельные участки  внаселенных пунктах:   -в названии:   слова «, инвестиционных проектов» исключить;   слова «без проведения торгов» заменить словами «на условиях конкурса»;   -пункт 6 изложить в следующей редакции:   "_______________________________________________________________________________| 6  |  Объяв- | Схема и условия   | Уполно |    |30  |  Объв    | Руководи-  |     |    | ление в |    конкурса,      | -мочен-|    |    |  ление   |   тель     |       |    | СМИ  о  |   организатор     | -ный   |    |    |          |  уполно-   |            |    | конкурсе| конкурса  и его   | орган  |    |    |          |  мочен     |                             |    |         |      адрес        |        |    |    |          |-ного органа||____|_________|___________________|________|____|____|__________|____________|                                                                             ";                                             - дополнить пунктом 7 в следующей редакции:______________________________________________________________________________   | 7  | Конкурс |Заявление, документ| Комис |Комис| 1  | Прото  |Председа- |  |     |    |         | удостоверяющий    |  -сия | -сия|    | кол    |тель      |  |          |    |         |личность, кредитное|       |     |    | комис  |комиссии  |  |                 |    |         |  соглашение,      |       |     |    | -сии   |          |  |                                               |    |         | предложение по    |       |     |    |        |          |  |                  |    |         | условиям конкурса |       |     |    |        |          |  ||____|_________|___________________|_______|_____|____|________|__________|__|                                                                            ";                                          - пункты 7- 17 считать соответственно пунктами 8-18.   2.  Министерствам,  государственным комитетам,  административным  ведомствам,местным   государственным  администрациям  и  органам  местного   самоуправленияпривести свои нормативные акты в соответствие с настоящим постановлением.   3. Опубликовать настоящее постановление в средствах массовой информации.   4.   Контроль  за  выполнением  данного  постановления  возложить  на   отделстроительства,  развития  транспорта и коммуникаций  и  отдел  агропромышленногокомплекса и перерабатывающей промышленности Аппарата Премьер-министра КыргызскойРеспублики.         Премьер-министр                                                 Ф.Кулов</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updkjx-a010jb6y-nrb17">
      <w:r>
        <w:rPr>
          <w:rFonts w:ascii="Arial" w:cs="Arial" w:eastAsia="Arial" w:hAnsi="Arial"/>
          <w:color w:val="132D3F"/>
          <w:sz w:val="16"/>
          <w:szCs w:val="16"/>
          <w:u w:val="single"/>
        </w:rPr>
        <w:t xml:space="preserve">dalil.kg/document/57964</w:t>
      </w:r>
    </w:hyperlink>
  </w:p>
  <w:p>
    <w:pPr>
      <w:spacing w:after="0" w:before="40"/>
      <w:jc w:val="center"/>
    </w:pPr>
    <w:hyperlink w:history="1" r:id="rIdu3y1_wgoxzhto3afex_r2">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cejaqz4gjv8y0bdso-nrb" Type="http://schemas.openxmlformats.org/officeDocument/2006/relationships/hyperlink" Target="https://dalil.kg/document/95276"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updkjx-a010jb6y-nrb17" Type="http://schemas.openxmlformats.org/officeDocument/2006/relationships/hyperlink" Target="https://dalil.kg/document/57964" TargetMode="External"/><Relationship Id="rIdu3y1_wgoxzhto3afex_r2"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2026-09-24T02:34:04.694Z</dcterms:created>
  <dcterms:modified xsi:type="dcterms:W3CDTF">2026-09-24T02:34:04.694Z</dcterms:modified>
</cp:coreProperties>
</file>

<file path=docProps/custom.xml><?xml version="1.0" encoding="utf-8"?>
<Properties xmlns="http://schemas.openxmlformats.org/officeDocument/2006/custom-properties" xmlns:vt="http://schemas.openxmlformats.org/officeDocument/2006/docPropsVTypes"/>
</file>