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jv2aeabuksowh4qmpf4y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января 2007 года № 27            ПОСТАНОВЛЕНИЕ ПРАВИТЕЛЬСТВА КЫРГЫЗСКОЙ РЕСПУБЛИКИ          О реальном уровне безработицы в Кыргызской Республике             и мерах по ее сокращению с учетом требований                    Международной организации труда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Правительство Кыргызской Республики отмечает,  что сложившаяся си-туация в сфере занятости,  меры по сокращению объемов внешней  миграцииимеют определенное влияние на динамичное и устойчивое развитие экономи-ки, повышение уровня жизни населения Кыргызской Республики.     В настоящее  время регулирование процессов на рынке труда и мигра-ции является приоритетным направлением  государственной  политики  Кыр-гызской  Республики.  Вместе  с тем,  напряженность,  вызванная высокимуровнем безработицы населения,  все еще остается  одним  из  актуальныхвопросов сложившейся социально-экономической ситуации.  Наблюдается ак-тивный прирост населения в трудоспособном возрасте, усиливается тенден-ция к росту миграционных процессов.     По оценочным данным Национального  статистического  комитета  Кыр-гызской  Республики,  численность наличного населения на 1 октября 2006годы составила 5 млн.  208 тыс. человек, из которых 65 процентов прожи-вают в сельской местности.     Ситуация на рынке труда в  Кыргызской  Республике  характеризуетсяследующими показателями: трудовые ресурсы - 2971,7 тыс. человек; эконо-мически активное население - 2116,5 тыс.  человек;  занятое население -1931,8  тыс.  человек,  в  том числе на предприятиях и в организациях -590,0 тыс. человек; в крестьянских хозяйствах - 686,1 тыс. человек; за-нятых индивидуальной трудовой деятельностью - 280,5 тыс. человек.     На 1 ноября 2006 года общая численность безработных  в  республикесоставила 198,3 тыс.  человек, (на уровне 2005 года), из них 105,4 тыс.человек (женщины - 52%, сельские жители - 59,3%, молодежь - 54%) состо-ят на учете в комитетах по миграции и занятости (на 9%  больше,  чем зааналогичный период 2005 года) и 92,9 тыс. человек самостоятельно ищущиеработу.     Уровень общей безработицы по состоянию на 1 ноября 2006 года  сос-тавил 9,3 процента (на 0,3% меньше прошлого года).     Наиболее напряженная ситуация на рынке труда наблюдается в городахБишкек  (11,4%) Ош (11,5%),  в Баткенской (13,1%),  Нарынской (12,4%) иЧуйской (10,5%) областях.     На 1 ноября 2006 года пособие по безработице получали 5,9 тыс. че-ловек, (на 22,5% меньше, чем на 1 ноября 2005 года).     Всего за январь-октябрь 2006 года пособие по безработице было наз-начено 11 тыс. человек (за 10 месяцев 2005 года - 8 тысяч человек). Этосвязано  с  введением в действие с 1 января 2005 года</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внесении дополнения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со-действии занятости населения" от 11 июня 2004 года № 72, которым введе-ны новые правила регистрации в качестве безработных  сельских  граждан,имеющих земельные наделы. В результате этого к занятому населению отно-сятся фермеры и члены их семей, получившие земельные участки сельскохо-зяйственного  назначения  размером  не менее 0,05 га орошаемых земель иучаствующие в производстве сельскохозяйственной продукции.     Общая потребность  в  работниках,  заявленная  в  службу занятостипредприятиями и организациями республики,  составила 8,4 тыс. свободныхмест,  где  преобладает  спрос на рабочие специальности.  Если в начале2006 года на одно свободное рабочее место претендовали 22 человека,  тона 1 ноября 2006 года данный показатель сократился до 12 человек.     При содействии территориальных органов  Государственного  комитетаКыргызской  Республики по миграции и занятости трудоустроено свыше 31,9тыс. безработных граждан, что на 3 процента больше показателей прошлогогода.  Из общей численности трудоустроенных 97 процентов, или 31,0 тыс.человек были трудоустроены на вакантные места, заявленные предприятиямии организациями.     За 10 месяцев 2006 года обучено 4,0 тыс. человек, из них трудоуст-роено - 2,9 тыс. человек.     Существующая система начального профессионального образования, ос-новной  задачей  которого является качественная подготовка специалистоврабочих профессий, не отвечает современным требованиям как национально-го, так и международного рынка труда. Требуют пересмотра такие вопросы,как переориентация системы начального профессионального образования  навостребованные специальности,  пересмотр учебных программ (по продолжи-тельности обучения профессиональным навыкам, по содержанию), обучение сучетом новых современных технологий,  повышение квалификации самих пре-подавателей системы профессионального технического образования.  Нацио-нальный рынок труда, а также вхождение в международный рынок труда тре-буют незамедлительного процесса реформы системы профессионального обра-зования.     За январь-октябрь 2006 года было выделено микрокредитов 840 безра-ботным на сумму 13966 тыс. сомов, направлено на общественные оплачивае-мые временные работы 17,4 тыс.  человек.  С привлечением безработных навременные работы было отремонтировано 205 школ и детских садов,  49 ФА-Пов и больниц,  21 баня,  70 спортивных комплексов, 25 детских дворовыхплощадок,  12 мостов,  300 км дорог, 25 км водопроводных линий и 270 кмканалов внутрихозяйственного назначения.     Правительством Кыргызской  Республики,  местными  государственнымиадминистрациями проводится  определенная  работа  по  созданию  рабочихмест, повышению занятости населения. Так, на 1 ноября 2006 года создано72,5 тыс. рабочих мест.     Вместе с тем, уровень безработицы в республике остается высоким.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марта 2006 года № 184 "О единовременных обследованиях занятос-ти населения" Государственным комитетом Кыргызской Республики по мигра-ции и занятости и Национальным статистическим комитетом Кыргызской Рес-публики,  в целях выявления реального уровня безработицы и наличия тру-дового потенциала,  проведено единовременное обследование занятости на-селения. Обследованием были охвачены граждане в возрасте 15 лет и стар-ше, доля опрошенного населения от общей численности постоянного населе-ния составила 81 процент.     В результате было выявлено, что численность экономически активногонаселения составила 2062,7 тыс.  человек,  из которых занятые -  1716,5тыс.  человек, а в пересчете на все население с использованием доли оп-рошенного населения по каждому региону - 2107,6 тыс.  человек.  Показа-тель  занятости  составил 59,9 процента,  что соответствует данным Кыр-гызского интегрированного обследования домохозяйств (КИОДХ)  59,5  про-цента, которое было проведено в 2005 году.     По данным обследования,  уровень безработицы в республике составил16,8 процента,  что в два раза превышает показатель КИОДХ (8,1%). Самыйвысокий показатель уровня безработицы, по сравнению с общереспубликанс-ким,  составил  в  Джалал-Абадской (26,7%) и Нарынской (21%) областях игороде Ош (22%),  самый низкий - в Таласской (9,1%) и Баткенской облас-тях (по 9,1%). В остальных регионах и г.Бишкек уровень безработицы име-ет незначительную разницу с общереспубликанским.     Одновременно в  процессе проведения обследования занятости населе-ния был осуществлен мониторинг предприятий всех форм  собственности  напредмет получения сведений о наличной численности работающих. Итоги по-казали, что в республике действуют 271,7 тысяч крупных, средних и малыхпредприятий, где заняты 1 млн. 160,3 тыс. человек (а по данным сплошно-го обследования данный показатель составляет 1 млн.  709,8  тыс.  чело-век).     Наибольшее число предприятий в Ошской области (28,3%) - 61,7  тыс.предприятий,  где занято 237,7 тыс. человек, в Чуйской - (17,6%) - 47,9тыс.  предприятий,  где заняты 227,3 тыс. человек и Джалал-Абадской об-ласти (16,6%) - 45,1 тыс.  предприятий, где заняты более 186 тыс. чело-век.     Правительство Кыргызской Республики отмечает, что спрос на рабочуюсилу на рынках труда развитых и крупных стран растет. По различным экс-пертно-аналитическим оценкам, за пределами республики трудовую и предп-ринимательскую деятельность осуществляют порядка 350 тысяч граждан Кыр-гызской Республики.  Основными миграционными партнерами Кыргызской Рес-публики как по выезду на постоянное место жительства,  так  и  в  целяхтрудоустройства являются Россия и Казахстан.     Сохраняется тенденция к активным внутриреспубликанским перемещени-ям из отдаленных регионов в Чуйскую область и город Бишкек. Доля мигра-ционного прироста внутренней миграции в 2005 году  составила  соответс-твенно 42 и 58 процентов.  Это приводит к переполненности города Бишкеки его пригородов,  усилению напряженности на  рынке  труда  в  связи  собустройством и трудоустройством внутренних мигрантов.     В республике преобладают структурный и скрытый характер безработи-цы  и  особенно остро вопрос стоит в высокогорных районах и малых горо-дах.  Характерна большая доля неформального сектора экономики;  стихий-ность и масштабность внешней трудовой миграции,  значительная часть ко-торой исходит из города Ош, Ошской, Джалал-Абадской и Баткенской облас-тей;  слабое развитие системы начального профессионального образования,несовершенство законодательства об определении занятости населения.     В целях  повышения уровня занятости населения,  снижения реальногоуровня безработицы,  выявленных в результате проведенного  обследованиядомашних хозяйств, и эффективной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"Национальная по-литика занятости населения Кыргызской Республики до 2010  года"  Прави-тельство Кыргызской Республики постановляет:     1. Министерствам,  государственным комитетам, административным ве-домствам,  местным государственным администрациям и местному самоуправ-лению городов Бишкек и Ош считать одной из важнейших  задач  реализацию</w:t>
      </w:r>
    </w:p>
    <w:p>
      <w:r>
        <w:rPr>
          <w:rFonts w:ascii="Arial" w:cs="Arial" w:eastAsia="Arial" w:hAnsi="Arial"/>
          <w:sz w:val="24"/>
          <w:szCs w:val="24"/>
        </w:rPr>
        <w:t xml:space="preserve">Программы</w:t>
      </w:r>
    </w:p>
    <w:p>
      <w:r>
        <w:rPr>
          <w:rFonts w:ascii="Arial" w:cs="Arial" w:eastAsia="Arial" w:hAnsi="Arial"/>
          <w:sz w:val="24"/>
          <w:szCs w:val="24"/>
        </w:rPr>
        <w:t xml:space="preserve">"Национальная политика занятости населения Кыргызской Респуб-лики до 2010 года",  одобренную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КыргызскойРеспублики 17 августа 2006 года № 591.     2. Государственному комитету Кыргызской Республики по  миграции  изанятости разработать и утвердить состав Межведомственной рабочей груп-пы по мониторингу за реализацией программы "Национальная политика заня-тости населения Кыргызской Республики до 2010 года".     3. Рекомендовать Национальному статистическому комитету КыргызскойРеспублики  совместно с Государственным комитетом Кыргызской Республикипо миграции и занятости,  местными государственными  администрациями  иорганами местного самоуправления ежегодно проводить в период наименьшейактивности населения (в октябре-ноябре), единовременное обследование повыявлению реального уровня безработицы в Кыргызской Республике.     4. Министерству финансов Кыргызской Республики обеспечить своевре-менное финансирование мероприятий по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"Национальнаяполитика занятости населения Кыргызской Республики до 2010 года" и про-ведения единовременного  обследования уровня безработицы в пределах ут-вержденного республиканского бюджета.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5. Государственному  комитету  Кыргызской Республики по миграции изанятости:     - совместно  с Министерством труда и социального развития Кыргызс-кой Республики,  Министерством  экономического развития и торговли Кыр-гызской Республики,  Министерством промышленности, энергетики и топлив-ных ресурсов  Кыргызской  Республики,  Министерством сельского, водногохозяйства и  перерабатывающей промышленности Кыргызской Республики, Ми-нистерством образования  и  науки  Кыргызской  Республики, Национальнымагентством Кыргызской  Республики по делам местного самоуправления еже-годно проводить обследование хозяйствующих субъектов республики незави-симо от  форм  собственности по выявлению наличной и перспективной чис-ленности работников и потребности рынка труда в квалификационных кадрахв целях прогнозирования подготовки кадров с начальным, средним и высшимпрофессиональным образованием;     - ежегодно, в срок до 1 февраля, представлять в Министерство обра-зования и  науки  Кыргызской  Республики Кыргызской Республики данные опотребностях рынка  труда в разрезе специальностей в целях формированияадекватного плана  набора в образовательные организации среднего и выс-шего профессионального образования на места, финансируемые из государс-твенного бюджета.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6. Министерству труда и социального развития Кыргызской Республикисовместно с Министерством сельского, водного хозяйства и перерабатываю-щей промышленности Кыргызской Республики внести предложения по методикерасчета доходов граждан, имеющих земельные наделы, домашний скот и дру-гие источники  дохода,  для  совершенствования процедуры предоставлениягражданам статуса безработного.     7. Государственному комитету Кыргызской Республики по  миграции  изанятости:     - систематически проводить мониторинг уровня занятости и  миграциинаселения;     - разработать конкретные предложения по регулированию безработицы,усилить активные меры политики содействия занятости;     - активизировать работу по сотрудничеству с организациями и предп-риятиями по выявлению вакантных рабочих мест и трудоустройству граждан;     - организовать профессионально техническое обучение  и  переподго-товку  безработных в соответствующих учебных заведениях,  согласно пот-ребностям рынка труда и образовательным запросам населения;     - совершенствовать совместную работу территориальных и структурныхподразделений с органами местного самоуправления по содействию занятос-ти населения;     - активизировать информационно-разъяснительную работу среди  насе-ления по вопросам занятости, особенно в отдаленных районах республики.     8. Контроль за выполнением настоящего постановления  возложить  науправление социального и культурного развития Аппарата Премьер-министраКыргызской Республики.      Премьер-министр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0a52ftogl1yri20xbyn">
      <w:r>
        <w:rPr>
          <w:rFonts w:ascii="Arial" w:cs="Arial" w:eastAsia="Arial" w:hAnsi="Arial"/>
          <w:color w:val="132D3F"/>
          <w:sz w:val="16"/>
          <w:szCs w:val="16"/>
          <w:u w:val="single"/>
        </w:rPr>
        <w:t xml:space="preserve">dalil.kg/document/58111</w:t>
      </w:r>
    </w:hyperlink>
  </w:p>
  <w:p>
    <w:pPr>
      <w:spacing w:after="0" w:before="40"/>
      <w:jc w:val="center"/>
    </w:pPr>
    <w:hyperlink w:history="1" r:id="rIdcdrolppzp6aw-zwbdas_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2aeabuksowh4qmpf4yi"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0a52ftogl1yri20xbyn" Type="http://schemas.openxmlformats.org/officeDocument/2006/relationships/hyperlink" Target="https://dalil.kg/document/58111" TargetMode="External"/><Relationship Id="rIdcdrolppzp6aw-zwbdas_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2026-09-24T21:51:39.010Z</dcterms:created>
  <dcterms:modified xsi:type="dcterms:W3CDTF">2026-09-24T21:51:39.010Z</dcterms:modified>
</cp:coreProperties>
</file>

<file path=docProps/custom.xml><?xml version="1.0" encoding="utf-8"?>
<Properties xmlns="http://schemas.openxmlformats.org/officeDocument/2006/custom-properties" xmlns:vt="http://schemas.openxmlformats.org/officeDocument/2006/docPropsVTypes"/>
</file>