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2007 года N 139            ПОСТАНОВЛЕНИЕ ПРАВИТЕЛЬСТВА КЫРГЫЗСКОЙ РЕСПУБЛИКИ            Вопросы Государственного агентства по физической           культуре и спорту, делам молодежи и защите детей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txhsin3qpocioh5f3ict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2009 года №170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структуре Прави-тельства Кыргызской Республики" от 6 февраля 2007 года N  12,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о детях от 7 августа 2006 года N 151,  а также вцелях совершенствования и повышения эффективности деятельности  органовисполнительной власти 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Государственном агентстве по физической культуре испорту, делам молодежи и защите детей при Правительстве Кыргызской Рес-публики;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Государственного агентства по физической  куль-туре и спорту, делам молодежи и защите детей при Правительстве Кыргызс-кой Республики.     2. Утвердить  предельную  численность  работников Государственногоагентства по физической культуре и спорту,  делам молодежи и защите де-тей  при  Правительстве  Кыргызской  Республики в количестве 225 единиц(без обслуживающего персонала), в том числе:     - центрального аппарата в количестве 27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территориальных органов по физической культуре и спорту, делам 
 молодежи в количестве 168 единиц;</w:t>
      </w:r>
    </w:p>
    <w:p>
      <w:r>
        <w:rPr>
          <w:rFonts w:ascii="Arial" w:cs="Arial" w:eastAsia="Arial" w:hAnsi="Arial"/>
          <w:sz w:val="24"/>
          <w:szCs w:val="24"/>
        </w:rPr>
        <w:t xml:space="preserve">- департамента по делам молодежи при Государственном агентстве  пофизической культуре и спорту,  делам молодежи и защите детей при Прави-тельстве Кыргызской Республики в количестве 15 единиц;     - департамента  по  защите  детей при Государственном агентстве пофизической культуре и спорту,  делам молодежи и защите детей при Прави-тельстве Кыргызской Республики в количестве 15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xv2rgflebwnpxijx-iu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2009 года №170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Государственное агентство по физической культу-ре и спорту, делам молодежи и защите детей при Правительстве КыргызскойРеспублики является правопреемником Государственного агентства по физи-ческой культуре и спорту при Правительстве Кыргызской Республики.     4. Министерству образования и науки Кыргызской  Республики,  Госу-дарственному агентству по физической культуре и спорту,  делам молодежии защите детей при Правительстве Кыргызской Республики  в  двухмесячныйсрок привести свои решения в соответствие с настоящим постановлением.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19  декабря  2005  года N 596 "Вопросы Государственногоагентства по физической культуре и спорту при Правительстве  КыргызскойРеспублики".      Премьер-министр Кыргызской Республики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20 апреля 2007 года N 139                                  СХЕМА          управления Государственного агентства по физической           культуре и спорту, делам молодежи и защите детей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Центральный аппарат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└───────────┬─────────┘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┌─────────────────┬───────┴───────┬─────────────────┐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┌────────┴────────┐ ┌──────┴──────┐┌───────┴────────┐┌───────┴───────┐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Организации, │ │Территориаль-││Подведомственные││Государственное│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находящиеся в │ │ ные органы ││ организации ││ предприятие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│ведении агентства│ │по физической│└┬───────────────┘│ "Управление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├─────────────────┘ │ культуре и │ │ ┌───────────┐ │ спортивными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┌────────────────┐│ спорту, │ │ │Департамент│ │сооружениями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Республиканские││ делам │ ├─┤ по делам │ │ спортивного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├─┤ Центры развития││ молодежи │ │ │ молодежи │ │ обеспечения"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по видам спорта│└─────────────┘ │ └───────────┘ └───────────────┘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└────────────────┘ │ ┌───────────┐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┌────────────────┐ └─┤Департамент│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Республиканское│ │ по защите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училище │ └───────────┘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├─┤ олимпийского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резерва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┌────────────────┐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Республиканские│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спортивные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 ┤детско-юношеские│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школы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олимпийского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резерва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видам спорта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┌────────────────┐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Республиканский│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└─┤ дворец молодежи│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│ "Манас"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└────────────────┘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g6rqowofsj6edmdxy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dalil.kg/document/58245</w:t>
      </w:r>
    </w:hyperlink>
  </w:p>
  <w:p>
    <w:pPr>
      <w:spacing w:after="0" w:before="40"/>
      <w:jc w:val="center"/>
    </w:pPr>
    <w:hyperlink w:history="1" r:id="rIdcufcuvbv1nqgwbreijx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hsin3qpocioh5f3ictm" Type="http://schemas.openxmlformats.org/officeDocument/2006/relationships/hyperlink" Target="https://dalil.kg/document/70093" TargetMode="External"/><Relationship Id="rIdxv2rgflebwnpxijx-iucq" Type="http://schemas.openxmlformats.org/officeDocument/2006/relationships/hyperlink" Target="https://dalil.kg/document/70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g6rqowofsj6edmdxyji" Type="http://schemas.openxmlformats.org/officeDocument/2006/relationships/hyperlink" Target="https://dalil.kg/document/58245" TargetMode="External"/><Relationship Id="rIdcufcuvbv1nqgwbreijx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2026-09-24T09:38:19.322Z</dcterms:created>
  <dcterms:modified xsi:type="dcterms:W3CDTF">2026-09-24T09:38:19.322Z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