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-r1cc8rc6wxoksucbesk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17 ноября 2009 года № 709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апреля 2007 года № 144            ПОСТАНОВЛЕНИЕ ПРАВИТЕЛЬСТВА КЫРГЫЗСКОЙ РЕСПУБЛИКИ            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 декабря          2005 года № 603 "Вопросы Государственного комитета            Кыргызской Республики по миграции и занятости"      В соответствии с Конституционным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"Оправительстве  Кыргызской  Республики"  от 19 октября 2005 года № 155 и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оптимизации структуры госу-дарственных органов Кыргызской Республики" от 30 ноября 2005 года № 607Правительство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от21 декабря 2005 года № 603 "Вопросы Государственного комитета  Кыргызс-кой  Республики по миграции и занятости" следующие изменения и дополне-ния:     - приложение  к  указанному  постановлению "Схема управления Госу-дарственного комитета Кыргызской Республики по  миграции  и  занятости"изложить в редакции согласно приложению к настоящему постановлению;     - пункт 2 изложить в следующей редакции:     "2. Установить  предельную численность работников Государственногокомитета Кыргызской Республики по миграции и занятости в количестве 536единиц (без технического и обслуживающего персонала),  из них централь-ного аппарата - в количестве 50 единиц, территориальных органов - в ко-личестве  466  единиц,  подведомственных  организаций - в количестве 12единиц, представительств за рубежом - в количестве 8 единиц.".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комитете Кыргызской Республи-ки по миграции и занятости, утвержденное указанным постановлением, сле-дующие изменения и дополнения:     - абзац второй пункта 1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I</w:t>
      </w:r>
    </w:p>
    <w:p>
      <w:r>
        <w:rPr>
          <w:rFonts w:ascii="Arial" w:cs="Arial" w:eastAsia="Arial" w:hAnsi="Arial"/>
          <w:sz w:val="24"/>
          <w:szCs w:val="24"/>
        </w:rPr>
        <w:t xml:space="preserve">"Общие  положения"  после  слова"органы" дополнить словами ",  подведомственные организации",  далее потексту;     - пункт  3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I</w:t>
      </w:r>
    </w:p>
    <w:p>
      <w:r>
        <w:rPr>
          <w:rFonts w:ascii="Arial" w:cs="Arial" w:eastAsia="Arial" w:hAnsi="Arial"/>
          <w:sz w:val="24"/>
          <w:szCs w:val="24"/>
        </w:rPr>
        <w:t xml:space="preserve">"Общие положения" после слова "органы" допол-нить словами ", подведомственные организации";     - пункт  3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I</w:t>
      </w:r>
    </w:p>
    <w:p>
      <w:r>
        <w:rPr>
          <w:rFonts w:ascii="Arial" w:cs="Arial" w:eastAsia="Arial" w:hAnsi="Arial"/>
          <w:sz w:val="24"/>
          <w:szCs w:val="24"/>
        </w:rPr>
        <w:t xml:space="preserve">"Общие положения" слова "экономики и" исклю-чить;     - пункт  4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I</w:t>
      </w:r>
    </w:p>
    <w:p>
      <w:r>
        <w:rPr>
          <w:rFonts w:ascii="Arial" w:cs="Arial" w:eastAsia="Arial" w:hAnsi="Arial"/>
          <w:sz w:val="24"/>
          <w:szCs w:val="24"/>
        </w:rPr>
        <w:t xml:space="preserve">"Общие положения" после слова "подразделений"дополнить словами ", подведомственных организаций";     - пункт 4 раздела I "Общие положения" после слова "бюджете" допол-нить словами "специальных средств,";     - абзац  восьмой пункта 5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II</w:t>
      </w:r>
    </w:p>
    <w:p>
      <w:r>
        <w:rPr>
          <w:rFonts w:ascii="Arial" w:cs="Arial" w:eastAsia="Arial" w:hAnsi="Arial"/>
          <w:sz w:val="24"/>
          <w:szCs w:val="24"/>
        </w:rPr>
        <w:t xml:space="preserve">"Задачи Госкомитета" изложитьв следующей редакции:     "- предупреждение и пресечение торговли людьми, обеспечение соблю-дения миграционного законодательства Кыргызской Республики, в том числев  области привлечения и использования иностранной рабочей силы на тер-ритории Кыргызской Республики,  трудоустройства граждан Кыргызской Рес-публики за границей;";     - пункт 5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II</w:t>
      </w:r>
    </w:p>
    <w:p>
      <w:r>
        <w:rPr>
          <w:rFonts w:ascii="Arial" w:cs="Arial" w:eastAsia="Arial" w:hAnsi="Arial"/>
          <w:sz w:val="24"/>
          <w:szCs w:val="24"/>
        </w:rPr>
        <w:t xml:space="preserve">"Задачи Госкомитета" дополнить абзацем  девя-тым следующего содержания:     "- организация группового перемещения граждан Кыргызской Республи-ки за ее пределы с целью трудоустройства";     - пункт 6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III</w:t>
      </w:r>
    </w:p>
    <w:p>
      <w:r>
        <w:rPr>
          <w:rFonts w:ascii="Arial" w:cs="Arial" w:eastAsia="Arial" w:hAnsi="Arial"/>
          <w:sz w:val="24"/>
          <w:szCs w:val="24"/>
        </w:rPr>
        <w:t xml:space="preserve">"Основные функции Госкомитета" дополнить аб-зацем шестым в следующей редакции:     "- реализация комплекса мероприятий по предупреждению,  пресечениюторговли людьми, осуществление миграционного контроля над деятельностьюфизических и юридических лиц независимо от форм собственности,  связан-ной  с привлечением и использованием иностранной рабочей силы на терри-тории Кыргызской Республики,  трудоустройством граждан Кыргызской  Рес-публики за границей;";     - абзац девятый пункта 6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III</w:t>
      </w:r>
    </w:p>
    <w:p>
      <w:r>
        <w:rPr>
          <w:rFonts w:ascii="Arial" w:cs="Arial" w:eastAsia="Arial" w:hAnsi="Arial"/>
          <w:sz w:val="24"/>
          <w:szCs w:val="24"/>
        </w:rPr>
        <w:t xml:space="preserve">"Основные функции  Госкомите-та" исключить;     - абзац пятнадцатый пункта 6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III</w:t>
      </w:r>
    </w:p>
    <w:p>
      <w:r>
        <w:rPr>
          <w:rFonts w:ascii="Arial" w:cs="Arial" w:eastAsia="Arial" w:hAnsi="Arial"/>
          <w:sz w:val="24"/>
          <w:szCs w:val="24"/>
        </w:rPr>
        <w:t xml:space="preserve">"Основные функции  Госко-митета" изложить в следующей редакции:     "- содействует и осуществляет процесс трудоустройства за  границейграждан Кыргызской Республики, в том числе их групповое перемещение пу-тем поиска работодателей за рубежом, организации переобучения и повыше-ния  квалификации в соответствии с требованиями рынка труда стран-реци-пиентов;";     - абзацы шестнадцатый и двадцать седьмой пункта 6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III</w:t>
      </w:r>
    </w:p>
    <w:p>
      <w:r>
        <w:rPr>
          <w:rFonts w:ascii="Arial" w:cs="Arial" w:eastAsia="Arial" w:hAnsi="Arial"/>
          <w:sz w:val="24"/>
          <w:szCs w:val="24"/>
        </w:rPr>
        <w:t xml:space="preserve">"Ос-новные функции Госкомитета" исключить;     - пункт  7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  IV</w:t>
      </w:r>
    </w:p>
    <w:p>
      <w:r>
        <w:rPr>
          <w:rFonts w:ascii="Arial" w:cs="Arial" w:eastAsia="Arial" w:hAnsi="Arial"/>
          <w:sz w:val="24"/>
          <w:szCs w:val="24"/>
        </w:rPr>
        <w:t xml:space="preserve">"Права Госкомитета" дополнить абзацами пя-тым-седьмым следующего содержания:     "- проводить  переговоры  и заключать в пределах своей компетенциимеждународные договоры межведомственного характера, в том числе с соот-ветствующими государственными органами иностранных государств, междуна-родными организациями и иностранными юридическими лицами;     - заключать необходимые договоры,  соглашения, меморандумы, прото-колы с юридическими лицами Кыргызской Республики;     - представлять  интересы Кыргызской Республики по вопросам,  отне-сенным к компетенции Госкомитета, в межгосударственных, межправительст-венных и региональных организациях;";     - пункт 7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IV</w:t>
      </w:r>
    </w:p>
    <w:p>
      <w:r>
        <w:rPr>
          <w:rFonts w:ascii="Arial" w:cs="Arial" w:eastAsia="Arial" w:hAnsi="Arial"/>
          <w:sz w:val="24"/>
          <w:szCs w:val="24"/>
        </w:rPr>
        <w:t xml:space="preserve">"Права Госкомитета" дополнить  абзацами  две-надцатым и тринадцатым следующего содержания:     "- передавать материалы по фактам нарушений миграционного  законо-дательства Кыргызской Республики,  невыполнения предписаний Госкомитетав судебные и правоохранительные органы Кыргызской Республики;     - выступать в установленном законодательством Кыргызской Республи-ки порядке в качестве учредителя для выполнения своих задач и функций врамках своей компетенции";     - абзац двенадцатый пункта 7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IV</w:t>
      </w:r>
    </w:p>
    <w:p>
      <w:r>
        <w:rPr>
          <w:rFonts w:ascii="Arial" w:cs="Arial" w:eastAsia="Arial" w:hAnsi="Arial"/>
          <w:sz w:val="24"/>
          <w:szCs w:val="24"/>
        </w:rPr>
        <w:t xml:space="preserve">"Права Госкомитета" исклю-чить;     - пункт 8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V</w:t>
      </w:r>
    </w:p>
    <w:p>
      <w:r>
        <w:rPr>
          <w:rFonts w:ascii="Arial" w:cs="Arial" w:eastAsia="Arial" w:hAnsi="Arial"/>
          <w:sz w:val="24"/>
          <w:szCs w:val="24"/>
        </w:rPr>
        <w:t xml:space="preserve">"Организация работы  Госкомитета"  изложить  вследующей редакции:     "Госкомитет возглавляет председатель,  назначаемый на должность  иосвобождаемый от должности Президентом Кыргызской Республики по предло-жению Премьер-министра Кыргызской Республики.     Председатель Госкомитета  имеет  статс-секретаря и двух заместите-лей.     Статс-секретарь назначается  на должность и освобождается от долж-ности Премьер-министром Кыргызской Республики по рекомендации Совета погосударственной  службе и с согласия председателя в порядке установлен-ном законодательством Кыргызской Республики.     Функции и  полномочия  статс-секретаря  определяются  Положением остатс-секретаре государственного органа,  утверждаемым Советом по госу-дарственной службе.     Председателем на статс-секретаря может быть возложено  осуществле-ние иных функций и полномочий.     Заместители председателя назначаются на должность и  освобождаютсяот  должности  Премьер-министром Кыргызской Республики по представлениюпредседателя.  Заместители  председателя  подчиняются   непосредственнопредседателю  Госкомитета  и  осуществляют свою деятельность в пределахвозложенных на них обязанностей.";     - абзац пятый пункта 10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V</w:t>
      </w:r>
    </w:p>
    <w:p>
      <w:r>
        <w:rPr>
          <w:rFonts w:ascii="Arial" w:cs="Arial" w:eastAsia="Arial" w:hAnsi="Arial"/>
          <w:sz w:val="24"/>
          <w:szCs w:val="24"/>
        </w:rPr>
        <w:t xml:space="preserve">"Организация работы Госкомитета"после слова "руководителей" дополнить словами "территориальных  органови";     - пункт 10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V</w:t>
      </w:r>
    </w:p>
    <w:p>
      <w:r>
        <w:rPr>
          <w:rFonts w:ascii="Arial" w:cs="Arial" w:eastAsia="Arial" w:hAnsi="Arial"/>
          <w:sz w:val="24"/>
          <w:szCs w:val="24"/>
        </w:rPr>
        <w:t xml:space="preserve">"Организация  работы  Госкомитета"  дополнитьабзацами шестым и седьмым в следующей редакции:     "- подписывает от имени и по  поручению  Правительства  КыргызскойРеспублики международные договоры, в том числе межведомственного харак-тера;     - является по должности начальником гражданской обороны Госкомите-та и осуществляет руководство гражданской обороной в Госкомитете;";     - абзац седьмой пункта 10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V</w:t>
      </w:r>
    </w:p>
    <w:p>
      <w:r>
        <w:rPr>
          <w:rFonts w:ascii="Arial" w:cs="Arial" w:eastAsia="Arial" w:hAnsi="Arial"/>
          <w:sz w:val="24"/>
          <w:szCs w:val="24"/>
        </w:rPr>
        <w:t xml:space="preserve">"Организация работы Госкомите-та" изложить в следующей редакции:     "- утверждает структуру,  штатное расписание территориальных орга-нов,  подведомственных организаций Госкомитета и смету расходов  на  ихсодержание в пределах численности и фонда оплаты труда работников,  ус-тановленных нормативными правовыми актами Президента Кыргызской Респуб-лики и Правительства Кыргызской Республики;";     - абзац девятый пункта 10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V</w:t>
      </w:r>
    </w:p>
    <w:p>
      <w:r>
        <w:rPr>
          <w:rFonts w:ascii="Arial" w:cs="Arial" w:eastAsia="Arial" w:hAnsi="Arial"/>
          <w:sz w:val="24"/>
          <w:szCs w:val="24"/>
        </w:rPr>
        <w:t xml:space="preserve">"Организация работы Госкомите-та"  после  слов  "законов  Кыргызской Республики" дополнить словами "Овнешней трудовой миграции";     - абзац  шестнадцатый пункта 10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V</w:t>
      </w:r>
    </w:p>
    <w:p>
      <w:r>
        <w:rPr>
          <w:rFonts w:ascii="Arial" w:cs="Arial" w:eastAsia="Arial" w:hAnsi="Arial"/>
          <w:sz w:val="24"/>
          <w:szCs w:val="24"/>
        </w:rPr>
        <w:t xml:space="preserve">"Организация работы Гос-комитета" исключить;     - пункт  11</w:t>
      </w:r>
    </w:p>
    <w:p>
      <w:r>
        <w:rPr>
          <w:rFonts w:ascii="Arial" w:cs="Arial" w:eastAsia="Arial" w:hAnsi="Arial"/>
          <w:sz w:val="24"/>
          <w:szCs w:val="24"/>
        </w:rPr>
        <w:t xml:space="preserve">раздела V</w:t>
      </w:r>
    </w:p>
    <w:p>
      <w:r>
        <w:rPr>
          <w:rFonts w:ascii="Arial" w:cs="Arial" w:eastAsia="Arial" w:hAnsi="Arial"/>
          <w:sz w:val="24"/>
          <w:szCs w:val="24"/>
        </w:rPr>
        <w:t xml:space="preserve">"Организация работы Госкомитета" изложить вследующей редакции:     "Руководители территориальных органов и подведомственных организа-ций Госкомитета руководят деятельностью своих  ведомств,  организуют  икоординируют их работу, несут персональную ответственность за результа-ты их деятельности по реализации государственной политики в сфере  миг-рации и занятости;".     2. Государственному комитету Кыргызской Республики по  миграции  изанятости привести свои решения в соответствие с данным постановлением.     3. Контроль за выполнением настоящего постановления  возложить  науправление  социального  развития  и  информации Аппарата ПравительстваКыргызской Республики.      Премьер-министр                                       А.Атамбаев                                  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24 апреля 2007 года № 144                                  СХЕМА                 управления Государственного комитета              Кыргызской Республики по миграции и занятости                               ------------------            --------------                          |  Председатель  |-----------&gt;|  Коллегия  |                          ------------------            --------------                                   v                       -------------------------                       |  Центральный аппарат  |                       -------------------------         ----------------------------------------------------         v                 v               v                v----------------------------------------------------------------------|Представительства||Территориальные||Миграционный||Информационно-кон-||    за рубежом   ||    органы     ||    фонд    ||   сультационный  ||                 ||               ||            ||       центр      |----------------------------------------------------------------------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ipta6cd4bwj9qz35z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dalil.kg/document/58251</w:t>
      </w:r>
    </w:hyperlink>
  </w:p>
  <w:p>
    <w:pPr>
      <w:spacing w:after="0" w:before="40"/>
      <w:jc w:val="center"/>
    </w:pPr>
    <w:hyperlink w:history="1" r:id="rIdisewwngb0fjkpa-dgas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1cc8rc6wxoksucbeskx" Type="http://schemas.openxmlformats.org/officeDocument/2006/relationships/hyperlink" Target="https://dalil.kg/document/903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ipta6cd4bwj9qz35ztn" Type="http://schemas.openxmlformats.org/officeDocument/2006/relationships/hyperlink" Target="https://dalil.kg/document/58251" TargetMode="External"/><Relationship Id="rIdisewwngb0fjkpa-dgas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2026-09-24T08:15:53.598Z</dcterms:created>
  <dcterms:modified xsi:type="dcterms:W3CDTF">2026-09-24T08:15:53.598Z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