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августа 2007 года № 369            ПОСТАНОВЛЕНИЕ ПРАВИТЕЛЬСТВА КЫРГЫЗСКОЙ РЕСПУБЛИКИ              О внесении изменений и дополнений в некоторые              решения Правительства Кыргызской Республики (В редакции </w:t>
      </w:r>
      <w:hyperlink w:history="1" r:id="rIdurb-osend_s4g8rurhh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19 февраля 2010 года №108)     В соответствии со статьей 2 Закона Кыргызской Республики "О внесе-нии  дополнения  в </w:t>
      </w:r>
      <w:hyperlink w:history="1" r:id="rId0vbstz6-znbqo0_kemc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 от 28апреля 2007 года № 45 Правительство Кыргызской Республики постановляет:     1. Внести в </w:t>
      </w:r>
      <w:hyperlink w:history="1" r:id="rIdz9qhicdjhsq3m0wtctg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</w:t>
        </w:r>
      </w:hyperlink>
      <w:r>
        <w:rPr>
          <w:rFonts w:ascii="Arial" w:cs="Arial" w:eastAsia="Arial" w:hAnsi="Arial"/>
          <w:sz w:val="24"/>
          <w:szCs w:val="24"/>
        </w:rPr>
        <w:t xml:space="preserve"> разрешительных документов,  выдаваемых органамиисполнительной власти и их структурными  подразделениями,  утвержденный</w:t>
      </w:r>
      <w:hyperlink w:history="1" r:id="rId9e5jz8dgc2sd68htzkh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25 февраля 2004года № 103 "Об утверждении Реестра разрешительных документов,  выдавае-мых  органами исполнительной власти и их структурными подразделениями",следующее изменение:     - в  разделе "Государственная инспекция по надзору за промышленнойбезопасностью и горному надзору" (Госгортехнадзор) пункты 1 и 4  исклю-чить.     2.(Утратил силу в соответствии с </w:t>
      </w:r>
      <w:hyperlink w:history="1" r:id="rId6nvo7d3z4sm2pj9v2-9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от 19 февраля 2010 года N 108)     3. Опубликовать  настоящее  постановление в средствах массовой ин-формации.      Премьер-министр Кыргызской Республики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h8_ufkzktdjkpwgpoe8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dalil.kg/document/58501</w:t>
      </w:r>
    </w:hyperlink>
  </w:p>
  <w:p>
    <w:pPr>
      <w:spacing w:after="0" w:before="40"/>
      <w:jc w:val="center"/>
    </w:pPr>
    <w:hyperlink w:history="1" r:id="rIdtus2k5b0ybbpsmytwmsy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rb-osend_s4g8rurhhzi" Type="http://schemas.openxmlformats.org/officeDocument/2006/relationships/hyperlink" Target="https://dalil.kg/document/92062" TargetMode="External"/><Relationship Id="rId0vbstz6-znbqo0_kemci7" Type="http://schemas.openxmlformats.org/officeDocument/2006/relationships/hyperlink" Target="https://dalil.kg/document/202078" TargetMode="External"/><Relationship Id="rIdz9qhicdjhsq3m0wtctgk9" Type="http://schemas.openxmlformats.org/officeDocument/2006/relationships/hyperlink" Target="https://dalil.kg/document/55105" TargetMode="External"/><Relationship Id="rId9e5jz8dgc2sd68htzkhnx" Type="http://schemas.openxmlformats.org/officeDocument/2006/relationships/hyperlink" Target="https://dalil.kg/document/55105" TargetMode="External"/><Relationship Id="rId6nvo7d3z4sm2pj9v2-9ha" Type="http://schemas.openxmlformats.org/officeDocument/2006/relationships/hyperlink" Target="https://dalil.kg/document/9206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h8_ufkzktdjkpwgpoe8q" Type="http://schemas.openxmlformats.org/officeDocument/2006/relationships/hyperlink" Target="https://dalil.kg/document/58501" TargetMode="External"/><Relationship Id="rIdtus2k5b0ybbpsmytwmsy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2026-09-23T15:27:02.590Z</dcterms:created>
  <dcterms:modified xsi:type="dcterms:W3CDTF">2026-09-23T15:27:02.590Z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