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b w:val="false"/>
          <w:bCs w:val="false"/>
          <w:i/>
          <w:iCs/>
          <w:sz w:val="24"/>
          <w:szCs w:val="24"/>
        </w:rPr>
        <w:t xml:space="preserve"> (Утратил силу в соответствии с </w:t>
      </w:r>
      <w:hyperlink w:history="1" r:id="rIdnyglz7gd2l-k3anmv9bul">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r>
        <w:rPr>
          <w:rFonts w:ascii="Arial" w:cs="Arial" w:eastAsia="Arial" w:hAnsi="Arial"/>
          <w:sz w:val="24"/>
          <w:szCs w:val="24"/>
        </w:rPr>
        <w:t xml:space="preserve">г.Бишкек, Дом Правительстваот 18 октября 2007 года № 474            ПОСТАНОВЛЕНИЕ ПРАВИТЕЛЬСТВА КЫРГЫЗСКОЙ РЕСПУБЛИКИ                 О неотложных мерах по обеспечению рынка                зерном продовольственной пшеницы, мукой                         и растительным маслом      На основании пункта 4 статьи 11</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Республики,в целях защиты экономических интересов Кыргызской  Республики,  предуп-реждения непредвиденных ситуаций в экономике и проведения государствен-ной политики по обеспечению внутреннего рынка зерном  продовольственнойпшеницы, мукой и растительным маслом Правительство Кыргызской Республи-ки постановляет:     1. Установить  ставку налога на добавленную стоимость в размере 10процентов при импорте на таможенную  территорию  Кыргызской  Республикизерна  продовольственной пшеницы,  муки и растительного масла (товарныепозиции 1001,  1101 и 1512 ТН ВЭД (кроме 1001 90 100 0,  1001 90 910 0,1512 11 100 0, 1512 19 100 0, 1512 21 100 0, 1512 29 100 0).     2. Установить ставку налога на добавленную стоимость в размере  10процентов  при  производстве и дальнейшей поставке муки,  хлебобулочныхизделий и растительного масла.     3. Направить  настоящее  постановление  в Жогорку Кенеш КыргызскойРеспублики в порядке уведомления.     4. Настоящее  постановление  вступает  в  силу со дня официальногоопубликования.       Премьер-министр Кыргызской Республики             А.Атамбаев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h0f-mu1jnrr2i8apslxy">
      <w:r>
        <w:rPr>
          <w:rFonts w:ascii="Arial" w:cs="Arial" w:eastAsia="Arial" w:hAnsi="Arial"/>
          <w:color w:val="132D3F"/>
          <w:sz w:val="16"/>
          <w:szCs w:val="16"/>
          <w:u w:val="single"/>
        </w:rPr>
        <w:t xml:space="preserve">dalil.kg/document/58634</w:t>
      </w:r>
    </w:hyperlink>
  </w:p>
  <w:p>
    <w:pPr>
      <w:spacing w:after="0" w:before="40"/>
      <w:jc w:val="center"/>
    </w:pPr>
    <w:hyperlink w:history="1" r:id="rIddxer_sv_l3lgtvbmolow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yglz7gd2l-k3anmv9bul"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h0f-mu1jnrr2i8apslxy" Type="http://schemas.openxmlformats.org/officeDocument/2006/relationships/hyperlink" Target="https://dalil.kg/document/58634" TargetMode="External"/><Relationship Id="rIddxer_sv_l3lgtvbmolow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2026-09-24T07:31:30.131Z</dcterms:created>
  <dcterms:modified xsi:type="dcterms:W3CDTF">2026-09-24T07:31:30.131Z</dcterms:modified>
</cp:coreProperties>
</file>

<file path=docProps/custom.xml><?xml version="1.0" encoding="utf-8"?>
<Properties xmlns="http://schemas.openxmlformats.org/officeDocument/2006/custom-properties" xmlns:vt="http://schemas.openxmlformats.org/officeDocument/2006/docPropsVTypes"/>
</file>