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УТРАТИЛО СИЛУв соответствии с</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КРот 22 января 2018 года N 49 г.Бишкек, Дом Правительстваот 26 ноября 2007 года № 562            ПОСТАНОВЛЕНИЕ ПРАВИТЕЛЬСТВА КЫРГЫЗСКОЙ РЕСПУБЛИКИ                  Об утверждении Национальной программы            жилищного строительства в Кыргызской Республике                           на 2008-2010 годы      Кыргызская Республика  сегодня  переживает жилищный кризис.  Числограждан, нуждающихся в получении жилья и улучшении жилищных условий, изгода  в год увеличивается и в настоящее время составляет более 200 тыс.семей.  Свыше 2,5 тыс.  семей проживают в аварийных и ветхих домах,  23тыс. семей - в общежитиях и арендуют жилье у частных лиц. Свыше 12 тыс.семей подлежат расселению из опасных зон,  подверженных  прогнозируемымстихийным ситуациям. Более 70 процентов семей имеют жилую площадь менее5 кв.м на человека.     Несмотря на  некоторый  рост уровня ввода нового жилья в последниегоды, он резко снизился по сравнению с показателем 1990 года. Так, еслив  1990  году в Кыргызской Республике было построено 22,4 тысяч квартир(домов), то в 2005 году - соответственно 5,2 тысяч квартир (домов), или23,2  процента к 1990 году,  в 2006 году введено 5,4 тыс.  квартир (до-мов).     В неудовлетворительном  состоянии находятся внутридомовое санитар-но-техническое оборудование, внешние инженерные сети и сооружения жилыхзданий,  износ  основных фондов которых составляет более 80 процентов инуждается в безотлагательном ремонте и реконструкции.     В целях  решения жилищной проблемы граждан,  с учетом формированиярынка жилья,  привлечения средств населения, прямых инвестиций и другихисточников финансирования на жилищное строительство, Правительство Кыр-гызской Республики постановляет:     1. Утвердить  прилагаемую</w:t>
      </w:r>
    </w:p>
    <w:p>
      <w:r>
        <w:rPr>
          <w:rFonts w:ascii="Arial" w:cs="Arial" w:eastAsia="Arial" w:hAnsi="Arial"/>
          <w:sz w:val="24"/>
          <w:szCs w:val="24"/>
        </w:rPr>
        <w:t xml:space="preserve">Национальную программу</w:t>
      </w:r>
    </w:p>
    <w:p>
      <w:r>
        <w:rPr>
          <w:rFonts w:ascii="Arial" w:cs="Arial" w:eastAsia="Arial" w:hAnsi="Arial"/>
          <w:sz w:val="24"/>
          <w:szCs w:val="24"/>
        </w:rPr>
        <w:t xml:space="preserve">жилищного строи-тельства в Кыргызской Республике на 2008-2010 годы (далее -</w:t>
      </w:r>
    </w:p>
    <w:p>
      <w:r>
        <w:rPr>
          <w:rFonts w:ascii="Arial" w:cs="Arial" w:eastAsia="Arial" w:hAnsi="Arial"/>
          <w:sz w:val="24"/>
          <w:szCs w:val="24"/>
        </w:rPr>
        <w:t xml:space="preserve">Программа</w:t>
      </w:r>
    </w:p>
    <w:p>
      <w:r>
        <w:rPr>
          <w:rFonts w:ascii="Arial" w:cs="Arial" w:eastAsia="Arial" w:hAnsi="Arial"/>
          <w:sz w:val="24"/>
          <w:szCs w:val="24"/>
        </w:rPr>
        <w:t xml:space="preserve">).     2. Министерствам,  государственным комитетам, административным ве-домствам,  иным органам исполнительной власти,  местным государственнымадминистрациям,  органам  местного самоуправления Кыргызской Республикипринять конкретные меры по реализации</w:t>
      </w:r>
    </w:p>
    <w:p>
      <w:r>
        <w:rPr>
          <w:rFonts w:ascii="Arial" w:cs="Arial" w:eastAsia="Arial" w:hAnsi="Arial"/>
          <w:sz w:val="24"/>
          <w:szCs w:val="24"/>
        </w:rPr>
        <w:t xml:space="preserve">Программы</w:t>
      </w:r>
    </w:p>
    <w:p>
      <w:r>
        <w:rPr>
          <w:rFonts w:ascii="Arial" w:cs="Arial" w:eastAsia="Arial" w:hAnsi="Arial"/>
          <w:sz w:val="24"/>
          <w:szCs w:val="24"/>
        </w:rPr>
        <w:t xml:space="preserve">.     3. Государственному  агентству  по архитектуре и строительству приПравительстве Кыргызской Республики (далее - Госстрой):     - в  двухмесячный  срок разработать план мероприятий по реализацииПрограммы;     - проработать  вопрос  о  преобразовании Фонда кредитования жилищ-но-социального развития при Госстрое в Фонд по развитию жилищного стро-ительства;     - утвердить перечень объектов жилищного строительства на 2008-2010годы по годам и регионам в разрезе источников финансирования.     4. Министерству финансов Кыргызской Республики ежегодно при разра-ботке  бюджета  республики расходы на жилищное строительство в целом пореспублике предусмотреть отдельной строкой по заявке Госстроя.     5. Определить  Госстрой единым координирующим органом по привлече-нию инвесторов и упорядочению инвестиционного процесса в жилищно-строи-тельной сфере.     6. Опубликовать настоящее постановление в средствах  массовой  ин-формации.     7. Признать утратившими силу: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17 декабря1996 года № 597 "О новых подходах к решению жилищной  проблемы  в  Кыр-гызской Республике и мерах по их практической реализации";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25  апреля2001  года  № 188  "Об утверждении</w:t>
      </w:r>
    </w:p>
    <w:p>
      <w:r>
        <w:rPr>
          <w:rFonts w:ascii="Arial" w:cs="Arial" w:eastAsia="Arial" w:hAnsi="Arial"/>
          <w:sz w:val="24"/>
          <w:szCs w:val="24"/>
        </w:rPr>
        <w:t xml:space="preserve">Государственной программы</w:t>
      </w:r>
    </w:p>
    <w:p>
      <w:r>
        <w:rPr>
          <w:rFonts w:ascii="Arial" w:cs="Arial" w:eastAsia="Arial" w:hAnsi="Arial"/>
          <w:sz w:val="24"/>
          <w:szCs w:val="24"/>
        </w:rPr>
        <w:t xml:space="preserve">жилищногостроительства в Кыргызской Республике до 2010 года";     - пункт 30</w:t>
      </w:r>
    </w:p>
    <w:p>
      <w:r>
        <w:rPr>
          <w:rFonts w:ascii="Arial" w:cs="Arial" w:eastAsia="Arial" w:hAnsi="Arial"/>
          <w:sz w:val="24"/>
          <w:szCs w:val="24"/>
        </w:rPr>
        <w:t xml:space="preserve">постановления</w:t>
      </w:r>
    </w:p>
    <w:p>
      <w:r>
        <w:rPr>
          <w:rFonts w:ascii="Arial" w:cs="Arial" w:eastAsia="Arial" w:hAnsi="Arial"/>
          <w:sz w:val="24"/>
          <w:szCs w:val="24"/>
        </w:rPr>
        <w:t xml:space="preserve">Правительства Кыргызской Республики от 17августа 2004 года № 622 "О внесении изменений и дополнений в  некоторыерешения Правительства Кыргызской Республики";     -</w:t>
      </w:r>
    </w:p>
    <w:p>
      <w:r>
        <w:rPr>
          <w:rFonts w:ascii="Arial" w:cs="Arial" w:eastAsia="Arial" w:hAnsi="Arial"/>
          <w:sz w:val="24"/>
          <w:szCs w:val="24"/>
        </w:rPr>
        <w:t xml:space="preserve">постановление</w:t>
      </w:r>
    </w:p>
    <w:p>
      <w:r>
        <w:rPr>
          <w:rFonts w:ascii="Arial" w:cs="Arial" w:eastAsia="Arial" w:hAnsi="Arial"/>
          <w:sz w:val="24"/>
          <w:szCs w:val="24"/>
        </w:rPr>
        <w:t xml:space="preserve">Правительства Кыргызской Республики от  20  января2005 года № 26 "О программе развития жилищного строительства в сельскойместности Кыргызской Республики до 2010 года".     8. Контроль  за  выполнением настоящего постановления возложить наГосударственное агентство по архитектуре и строительству при Правитель-стве Кыргызской Республики и отдел строительства, транспорта и коммуни-каций Аппарата Правительства Кыргызской Республики.      Исполняющий обязанности     Премьер-министра                                    А.Атамбаев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h_ghwqvbo-_druuznyh">
      <w:r>
        <w:rPr>
          <w:rFonts w:ascii="Arial" w:cs="Arial" w:eastAsia="Arial" w:hAnsi="Arial"/>
          <w:color w:val="132D3F"/>
          <w:sz w:val="16"/>
          <w:szCs w:val="16"/>
          <w:u w:val="single"/>
        </w:rPr>
        <w:t xml:space="preserve">dalil.kg/document/58739</w:t>
      </w:r>
    </w:hyperlink>
  </w:p>
  <w:p>
    <w:pPr>
      <w:spacing w:after="0" w:before="40"/>
      <w:jc w:val="center"/>
    </w:pPr>
    <w:hyperlink w:history="1" r:id="rIdtzagatsknsybajs0upvd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h_ghwqvbo-_druuznyh" Type="http://schemas.openxmlformats.org/officeDocument/2006/relationships/hyperlink" Target="https://dalil.kg/document/58739" TargetMode="External"/><Relationship Id="rIdtzagatsknsybajs0upvd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2026-09-24T14:53:19.308Z</dcterms:created>
  <dcterms:modified xsi:type="dcterms:W3CDTF">2026-09-24T14:53:19.308Z</dcterms:modified>
</cp:coreProperties>
</file>

<file path=docProps/custom.xml><?xml version="1.0" encoding="utf-8"?>
<Properties xmlns="http://schemas.openxmlformats.org/officeDocument/2006/custom-properties" xmlns:vt="http://schemas.openxmlformats.org/officeDocument/2006/docPropsVTypes"/>
</file>