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УТРАТИЛИ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s6fcaowrjjhdvohwiy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 марта 2010 года N 118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24 декабря 2007 года № 616                                 ПРАВИЛА               розничной торговли алкогольной продукцией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fw2aflxyp1zspmqyltw3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декабря 2008 года № 672)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 1.1. Настоящие Правила устанавливают правовые основы государствен-ного  регулирования вопросов организации розничной торговли алкогольнойпродукцией в Кыргызской Республике и соблюдения законодательства,  норми  положений  нормативных правовых актов,  принятых Правительством Кыр-гызской Республики в данной области.     1.2. Настоящие Правила регулируют порядок розничной торговли алко-гольной продукцией,  розничная продажа которой не  запрещена  законода-тельством Кыргызской Республики.     1.3. Действие Правил распространяется  на  отношения,  возникающиемежду продавцом и покупателем алкогольной продукции.     1.4. В Правилах под продавцом понимается организация независимо оторганизационно-правовой формы и формы собственности,  а также индивиду-альный предприниматель,  осуществляющие розничную  продажу  алкогольнойпродукции,  под  покупателем - гражданин,  имеющий намерение приобрестилибо приобретающий алкогольную продукцию для личных  и  иных  нужд,  несвязанных с осуществлением предпринимательской деятельности.     1.5. Все хозяйствующие субъекты,  производящие продажу алкогольнойпродукции,  должны иметь лицензию на реализацию алкогольной продукции исертификат соответствия требованиям безопасности жизни и здоровья граж-дан, в соответствии с законодательством Кыргызской Республики.     1.6. Розничная продажа алкогольной продукции осуществляется в  по-рядке  определенном пунктом 1 статьи 16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"Огосударственном регулировании производства и оборота этилового  спирта,алкогольной  и  спиртосодержащей  продукции" при наличии лицензии Госу-дарственного агентства по производству,  хранению и реализации спирта иалкогольной  продукции при Министерстве сельского,  водного хозяйства иперерабатывающей промышленности Кыргызской Республики, заключения сани-тарно-эпидемиологической  службы  и разрешения органов местного самоуп-равления на их функционирование.     1.7. Запрещается розничная торговля алкогольной продукцией, не со-ответствующей по качеству медико-биологическим и иным нормативным  тре-бованиям,  в  упаковке  без четкой маркировки не позволяющей установитьпредприятие-изготовителя, а также при отсутствии акцизных марок.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1.8. Не допускается розничная продажа и распространение алкогольной 
 продукции с содержанием этилового спирта более 15 процентов объема гото-
 вой продукции в местах проведения массовых мероприятий, на объектах вое-
 нного назначения, а также в палатках, контейнерах, с рук,  лотков, авто-
 машин, в других неприспособленных для продажи данной продукции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btencvxt0h99cpqikbc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декабря 2008 года N 672)</w:t>
      </w:r>
    </w:p>
    <w:p>
      <w:r>
        <w:rPr>
          <w:rFonts w:ascii="Arial" w:cs="Arial" w:eastAsia="Arial" w:hAnsi="Arial"/>
          <w:sz w:val="24"/>
          <w:szCs w:val="24"/>
        </w:rPr>
        <w:t xml:space="preserve">1.9. Территория, прилегающая к точкам розничной торговли алкоголь-ной продукцией,  определяется органами местного самоуправления в поряд-ке, установленном законодательством Кыргызской Республики.     1.10. Органы местного самоуправления Кыргызской Республики  вправеустанавливать  дополнительные ограничения времени розничной продажи ал-когольной продукции с содержанием этилового спирта более  15  процентовобъема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1.11. (Утратил силу в соответствии с </w:t>
      </w:r>
      <w:hyperlink w:history="1" r:id="rIdf4tdpnp6gvg55ez_tnl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5 декабря 2008 года № 672)</w:t>
      </w:r>
    </w:p>
    <w:p>
      <w:r>
        <w:rPr>
          <w:rFonts w:ascii="Arial" w:cs="Arial" w:eastAsia="Arial" w:hAnsi="Arial"/>
          <w:sz w:val="24"/>
          <w:szCs w:val="24"/>
        </w:rPr>
        <w:t xml:space="preserve">II. Порядок приемки, хранения                      и продажи спиртных напитков      2.1. Алкогольная  продукция должна поступать в сеть розничной тор-говли в потребительской таре, которая обеспечивает возможность визуаль-ного определения факта вскрытия тары.     2.2. Алкогольная продукция должна храниться в соответствии с уста-новленными  требованиями (соблюдение температурного режима и других па-раметров,  товарного соседства и других условий хранения), не допускаю-щими потери ее качества при хранении.     Хозяйствующие субъекты обязаны соблюдать условия и сроки  храненияалкогольной продукции согласно требованиям, предусмотренным нормативны-ми актами по техническому регулированию вопросов  хранения  алкогольнойпродукции.     2.3. Розничная продажа алкогольной продукции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детских, образовательных организациях и на прилегающих к ним  терри-
 ториях в радиусе 100 (сто) метров, а также непосредственно на  террито-
 риях медицинских учреждений;</w:t>
      </w:r>
    </w:p>
    <w:p>
      <w:r>
        <w:rPr>
          <w:rFonts w:ascii="Arial" w:cs="Arial" w:eastAsia="Arial" w:hAnsi="Arial"/>
          <w:sz w:val="24"/>
          <w:szCs w:val="24"/>
        </w:rPr>
        <w:t xml:space="preserve">- на  всех видах общественного транспорта (транспорта общего поль-зования) городского и пригородного сообщения;     - в  организациях культуры (за исключением расположенных в них ор-ганизаций или пунктов общественного питания,  в том числе без образова-ния юридического лица),  физкультурно-оздоровительных и спортивных соо-ружениях;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лицам, не достигшим возраста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без сопроводительных документов, отвечающих требованиям пункта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9 </w:t>
      </w:r>
      <w:hyperlink w:history="1" r:id="rIdmpzh61ynmvpfxrv6-2g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регулировании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оборота этилового спирта, алкогольной и спиртосодержащей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продукции",  без  сертификатов соответствия и маркировки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статьей 12 указанного </w:t>
      </w:r>
      <w:hyperlink w:history="1" r:id="rIde7opq705ddodh7umat6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jg2nexjtligpmxucqlt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декабря 2008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    </w:t>
      </w:r>
      <w:hyperlink w:history="1" r:id="rIda87ug1vtj7lftm7-r_o6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октября 2009 года N 665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2.4. Продаже  подлежит  алкогольная продукция,  соответствующая покачеству обязательным требованиям стандартов и технических условий, приналичии оригинала сертификата соответствия или копии сертификата, заве-ренной подписью и печатью органа, выдавшего сертификат.     Указанная информация  о сертификате соответствия должна предостав-ляться продавцом по требованию покупателя.     2.5. На посуде с алкогольной продукцией должна быть этикетка,  со-ответствующая требованиям пункта 3.5 стандарта КМС  915:2004  "Продуктыпищевые. Информация для потребителя. Общие требования".     2.6. Работники предприятий,  осуществляющих  торговлю  алкогольнойпродукцией, проходят медицинское освидетельствование и курс гигиеничес-кой подготовки и обязаны при себе иметь санитарную книжку  в  соответс-твии с установленным порядком.     2.7. Продавец обязан своевременно,  в наглядной и доступной  формедовести  до  сведения покупателя необходимую и достоверную информацию отоваре и его изготовителе, обеспечивающую возможность правильного выбо-ра алкогольной продукции.     2.8. Предприятие,  осуществляющее продажу  алкогольной  продукции,обязано обеспечить покупателей (лиц,  приобретающих или имеющих намере-ние приобрести товар) в наглядной и доступной форме информацией о  нас-тоящих Правилах,  часах торговли алкогольной продукцией, ее ассортимен-те, потребительских свойствах, предприятиях-изготовителях и сроках год-ности продукции.     2.9. Образцы товаров должны быть снабжены  ценниками  с  указаниемнаименования, емкости посуды и цены. При продаже на разлив спиртных на-питков указывается цена за 50 мл напитка и выше (за литр и 0,1 литра  -в отношении вина и пива).     На предприятиях общественного питания в меню на  алкогольную  про-дукцию должны быть указаны: наименование напитков, емкость бутылок, це-на за всю емкость бутылки, а также за 100 или 50 мл напитка.     2.10. Алкогольная продукция,  реализуемая в сети розничной торгов-ли, должны сопровождаться информацией, предусмотренной пунктом 3 статьи10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регулировании произ-водства и оборота этилового спирта, алкогольной и спиртосодержащей про-дукции".     2.11. Розничная продажа алкогольной продукции осуществляется толь-ко  при  наличии следующих сопроводительных документов,  удостоверяющихлегальность ее производства и оборота:     - товарно-транспортная накладная;     - справка,  прилагаемая к грузовой таможенной декларации (при про-даже  алкогольной и спиртосодержащей продукции,  поставляемых по импор-ту);     - справка, прилагаемая к товарно-транспортной накладной (для алко-гольной и спиртосодержащей продукции,  производство которых осуществля-ется на территории Кыргызской Республики).     2.12. Розничная торговля алкогольной продукцией на разлив  с  пот-реблением на месте производится хозяйствующими субъектами:     - на предприятиях общественного питания;     - в ресторанах,  кафе,  барах, павильонах, специализированной сетиобщественного питания производственных предприятий,  расположенных  внетерритории последних;     - в столовых производственных предприятий,  учреждений и организа-ций при обслуживании населения на свадьбах и других торжествах.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2.13. Организации, осуществляющие в городах розничную продажу  алко-
 гольной продукции с содержанием этилового спирта более 15 процентов объе-
 ма готовой продукции, должны иметь для таких целей торговые  и складские
 помещения, контрольно-кассовую технику."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prso5nbn_feysbi0iin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декабря 2008 года N 672)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2.14.  Алкогольная  продукция,  розничная  продажа которой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при  полном или частичном отсутствии соп роводительных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пункте 2.11 настоящих Правил, считается продукцией,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в незаконном обороте.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2.15. Алкогольная продукция,  реализуемая в розничной торговой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должна  быть соответствующим образом подготовлена к продаже (осво-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бождение от тары,  протирка бутылок) и выставлена во внутренних  витри-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нах, горках для выкладки товаров в вертикальном положении с обращенными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сторону покупателей этикетками.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2.16. Образцы  алкогольной  продукции,  выставленные  на  витрину,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иметь ценники с указанием наименования напитка, емкости посуды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шампанское и другие игристые вина (мускатное игристое, цимлянс-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 игристое), реализуемые в организациях общественного питания, цена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меню указывается за емкость бутылки.  Отпуск указанных напитков 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низациях общественного питания (за исключением специализированных баров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продаже шампанского) производится в целой емкости.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2.17. Организации розничной торговли и общественного питания,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лизующие алкогольную продукцию на разлив с потреблением на месте,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быть  обеспечены  достаточным  количеством дозирующих аппаратов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мерной посудой, моечных приспособлений и другим инвентарем и оборудова-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2.18. Использованная посуда после  отпуска  алкогольной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промываться проточной водой,  мензурки, стаканы, бокалы и другая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посуда должны храниться в чистом виде, перевернутыми вверх дном на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циальных подносах.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2.19. Лица, осуществляющие реализацию алкогольной продукции лицам,
 возраст которых предположительно менее 18 лет,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требовать от них предъявления документов, удостоверяющих личность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паспорт гражданина Кыргызской Республики (ID карта) или заменяющий его
     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заменяющим паспорт документам относятся: удостоверение офицера дейс-
 твительной военной службы, военный билет военнослужащего  срочной  службы,
 водительское удостоверение;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случае непредъявления документов, удостоверяющих  личность,  отка-
 зать им в продаже алкогольной продукции."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sjk4psofufpkh_7aruc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29 октября 2009 года N 665)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III. Ответственность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Правил розничной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В случае реализации фальсифицированной и некачественной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  продукции производится их замена,  и виновные в этом несут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в соответствии с </w:t>
      </w:r>
      <w:hyperlink w:history="1" r:id="rIdcsmx6zskkcju6bmf-mo0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Перед отпуском алкогольной продукции покупателю продавец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 проверить ее качество по внешним признакам.  В случае продажи фаль-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сифицированной и некачественной алкогольной  продукции  продавец  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в порядке, 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Собственники или руководители,  другие должностные лица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розничной торговли  независимо  от  их 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за  нарушение  Правил розничной торговли алкогольной продукцией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а также за нарушение порядка ее хранения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Покупатель, которому продана алкогольная продукция ненадлежа-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качества,  если это не было оговорено продавцом, вправе, по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выбору,  потребовать  замены такого товара товаром надлежащего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соразмерного уменьшения покупной цены. Вместо предъявления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требований покупатель вправе отказаться от исполнения договора роз-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купли-продажи и потребовать возврата уплаченной за товар 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суммы. При этом покупатель по требованию продавца должен возвратить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купленный товар ненадлежащего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При  возврате  покупателю  уплаченной за товар денежной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продавец не вправе удерживать из нее сумму, на которую понизилась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товара из-за полного или частичного использования товара,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товарного вида или других подобных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Отсутствие  у  покупателя  кассового  или товарного чека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иного документа,  удостоверяющего факт и условия покупки товара, не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основанием для отказа в удовлетворении его требований,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 таких документов не лишает его возможности ссылаться на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детельские показания в подтверждение заключения договора розничной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ли-продажи и его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требования  могут быть предъявлены и подлежат удовлетво-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в сроки и порядке,  установленные Гражданским кодексом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Законом  Кыргызской Республики "О защите прав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Лица,  нарушившие  настоящие Правила,  привлекаются к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3.8. Контроль  за  соблюдением настоящих Правил осуществляют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дарственное агентство по производству,  хранению и реализации спирта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  продукции при Министерстве сельского,  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перерабатывающей промышленности Кыргызской Республики,  органы 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надзора  Министерства здравоохранения Кыргызской Республики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fd_wuopdj1ji8kgby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dalil.kg/document/58857</w:t>
      </w:r>
    </w:hyperlink>
  </w:p>
  <w:p>
    <w:pPr>
      <w:spacing w:after="0" w:before="40"/>
      <w:jc w:val="center"/>
    </w:pPr>
    <w:hyperlink w:history="1" r:id="rIdjuzr030h_kvazfjcgmv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6fcaowrjjhdvohwiyfb" Type="http://schemas.openxmlformats.org/officeDocument/2006/relationships/hyperlink" Target="https://dalil.kg/document/92073" TargetMode="External"/><Relationship Id="rIdfw2aflxyp1zspmqyltw3w" Type="http://schemas.openxmlformats.org/officeDocument/2006/relationships/hyperlink" Target="https://dalil.kg/document/59604" TargetMode="External"/><Relationship Id="rIdbtencvxt0h99cpqikbcpx" Type="http://schemas.openxmlformats.org/officeDocument/2006/relationships/hyperlink" Target="https://dalil.kg/document/59604" TargetMode="External"/><Relationship Id="rIdf4tdpnp6gvg55ez_tnldd" Type="http://schemas.openxmlformats.org/officeDocument/2006/relationships/hyperlink" Target="https://dalil.kg/document/59604" TargetMode="External"/><Relationship Id="rIdmpzh61ynmvpfxrv6-2gax" Type="http://schemas.openxmlformats.org/officeDocument/2006/relationships/hyperlink" Target="https://dalil.kg/document/202131" TargetMode="External"/><Relationship Id="rIde7opq705ddodh7umat6ho" Type="http://schemas.openxmlformats.org/officeDocument/2006/relationships/hyperlink" Target="https://dalil.kg/document/202131" TargetMode="External"/><Relationship Id="rIdjg2nexjtligpmxucqltbi" Type="http://schemas.openxmlformats.org/officeDocument/2006/relationships/hyperlink" Target="https://dalil.kg/document/58798" TargetMode="External"/><Relationship Id="rIda87ug1vtj7lftm7-r_o6r" Type="http://schemas.openxmlformats.org/officeDocument/2006/relationships/hyperlink" Target="https://dalil.kg/document/90306" TargetMode="External"/><Relationship Id="rIdprso5nbn_feysbi0iiney" Type="http://schemas.openxmlformats.org/officeDocument/2006/relationships/hyperlink" Target="https://dalil.kg/document/59604" TargetMode="External"/><Relationship Id="rIdsjk4psofufpkh_7arucsp" Type="http://schemas.openxmlformats.org/officeDocument/2006/relationships/hyperlink" Target="https://dalil.kg/document/90306" TargetMode="External"/><Relationship Id="rIdcsmx6zskkcju6bmf-mo00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fd_wuopdj1ji8kgbyky" Type="http://schemas.openxmlformats.org/officeDocument/2006/relationships/hyperlink" Target="https://dalil.kg/document/58857" TargetMode="External"/><Relationship Id="rIdjuzr030h_kvazfjcgmv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2026-09-23T20:12:18.304Z</dcterms:created>
  <dcterms:modified xsi:type="dcterms:W3CDTF">2026-09-23T20:12:18.304Z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