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qcxdqckswchvhsi01s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1999 года N 50                               Утверждено                     </w:t>
      </w:r>
      <w:hyperlink w:history="1" r:id="rIdozz6bhhykv0yha45s_g4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октября 1998 года N 652                                ПОЛОЖЕНИЕ             о комиссии по нравам при Министерстве юстиции                         Кыргызской Республики     1.   Комиссия   по  нравам  при  Министерстве  юстиции  КыргызскойРеспублики    (далее   -   Комиссия)   является    совещательным     ирекомендательно-консультативным органом.    Комиссия образуется в целях пресечения имеющихся фактов пропагандыпорнографии,   натуралистической эротики, культа насилия и  жестокостина страницах печатных изданий,  в телерадиопередачах,  распространениякино-,      видео-,     звуко-,     театральнозрелищной     продукции,пропагандирующей вульгарно-натуралистический показ сцен,  оскорбляющихчеловеческое  достоинство,    религиозные    чувства,   способствующихразложению    морально-нравственных  норм  и   национальных   традицийнародов.    2.  Комиссия  в  своей  деятельности руководствуется  КонституциейКыргызской Республики, законами и иными нормативными правовыми  актамиКыргызской Республики, а также настоящим Положением.    3. Основными задачами Комиссии являются:    -  разработка  критериев  определения в  кино-,   видео-,  звуко-,театральнозрелищной продукции и печатных изданиях  культа  насилия   ижестокости,  сцен,  оскорбляющих человеческое достоинство, религиозныечувства, а также злементов натуралистической эротики и порнографии;    -   формирование   совместно  с  соответствующими  министерствами,государственными комитетами и административными  ведомствами   системымер, направленных на пресечение распространения кино-, видео-, звуко-,театральнозрелищной  продукции и печатных  изданий,   пропагандирующихпорнографию, культ насилия и жестокости и др.;    -   изучение  и  использование  опыта  иностранных  государств  пособлюдению морально-нравственных норм и национальных традиций;    - разработка и внесение  (через  Министерство  юстиции  КыргызскойРеспублики)   на  рассмотрение  Правительства  Кыргызской   Республикипроектов  нормативных правовых актов Кыргызской Республики по вопросамсоблюдения общественной морали;    -  разработка  правил  продажи,  распространения,  приобретения  ирекламирования   материалов   эротического   содержания,   определениевозрастного    ограничения,    исключающих   возможности    вовлечениянесовершеннолетних   в  организацию,  изготовление,   распространение,рекламирование и продажу продукции эротического содержания;    - привлечение в своей работе общественных организаций и граждан попроведению мероприятий, отнесенных к компетенции Комиссии.    4. В соответствии с возложенными задачами Комиссия имеет право:    - на основе запросов и обращений  соответствующих  государственныхорганов,   общественных  и  иных  организаций  и  граждан,   а   такжепубликаций  в  средствах  массовой  информации  давать  заключения  повопросам   признания   кино-,   видео-,  звуко-,   театральнозрелищнойпродукции  и  печатных  изданий порнографическими,   натуралистическойэротикой  или  пропагандирующими культ насилия и жестокости;    - направлять в соответствующие государственные органы для принятиянеобходимых   мер  материалы  о  случаях  организации,   демонстрации,рекламировании   и  издании  кино-видеопродукции,   печатных   изданийпорнографического содержания, а также торговли ими;    - привлекать к  выполнению  поставленных  задач  квалифицированныхспециалистов;    -   запрашивать   и   получать  от  министерств,   государственныхкомитетов,    административных  ведомств  сведения,  необходимые   дляосуществлениявозложенных на Комиссию задач;    - создавать рабочие группы для изучения отдельных вопросов.    Комиссия имеет иные права,  вытекающие из настоящего  Положения  ииных нормативных правовых актов Кыргызской Республики.    5.   Комиссия   образуется  в  составе  председателя,  заместителяпредседателя,    ответственного   секретаря,   видных   представителейобщественности,   деятелей   науки,  культуры,   медицины   и   другихспециалистов.    6. Заседания Комиссии проводятся по мере необходимости, но не режедвух раз в год.    7.   Заседания    Комиссии  являются  правомочными   при   наличиибольшинства членов Комиссии.    Решения    Комиссии    принимаются   большинством    голосов    отприсутствующих ее членов.    8. Материалы предварительно изучаются председателем Комиссии,  егозаместителем  или  другим  членом Комиссии по поручению  председателя,которые   принимают   решение о рассмотрении их  на  заседании  или  одополнительной   проверке   поступивших  материалов   (о   привлеченииспециалистов для проведения экспертизы и др.)    9. Председатель  Комиссии  руководит  заседанием.  При  отсутствиипредседателя  Комиссии  исполнение  его  обязанностей  возлагается  назаместителя председателя.    10.   Заседание    Комиссии    протоколируется   и   подписываетсяпредседательствующим и секретарем.    11. Организация деятельности Комиссии обеспечивается Министерствомюстиции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zl2wasntbcsfoj4vywv">
      <w:r>
        <w:rPr>
          <w:rFonts w:ascii="Arial" w:cs="Arial" w:eastAsia="Arial" w:hAnsi="Arial"/>
          <w:color w:val="132D3F"/>
          <w:sz w:val="16"/>
          <w:szCs w:val="16"/>
          <w:u w:val="single"/>
        </w:rPr>
        <w:t xml:space="preserve">dalil.kg/document/5894</w:t>
      </w:r>
    </w:hyperlink>
  </w:p>
  <w:p>
    <w:pPr>
      <w:spacing w:after="0" w:before="40"/>
      <w:jc w:val="center"/>
    </w:pPr>
    <w:hyperlink w:history="1" r:id="rIdxdix7cucvp9xj1of7a4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cxdqckswchvhsi01sns" Type="http://schemas.openxmlformats.org/officeDocument/2006/relationships/hyperlink" Target="https://dalil.kg/document/33118" TargetMode="External"/><Relationship Id="rIdozz6bhhykv0yha45s_g4w" Type="http://schemas.openxmlformats.org/officeDocument/2006/relationships/hyperlink" Target="https://dalil.kg/document/58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zl2wasntbcsfoj4vywv" Type="http://schemas.openxmlformats.org/officeDocument/2006/relationships/hyperlink" Target="https://dalil.kg/document/5894" TargetMode="External"/><Relationship Id="rIdxdix7cucvp9xj1of7a4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2026-09-25T01:15:50.968Z</dcterms:created>
  <dcterms:modified xsi:type="dcterms:W3CDTF">2026-09-25T01:15:50.968Z</dcterms:modified>
</cp:coreProperties>
</file>

<file path=docProps/custom.xml><?xml version="1.0" encoding="utf-8"?>
<Properties xmlns="http://schemas.openxmlformats.org/officeDocument/2006/custom-properties" xmlns:vt="http://schemas.openxmlformats.org/officeDocument/2006/docPropsVTypes"/>
</file>