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lcppfzt5quztssm-c6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развитию рыбной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января 2011 года №10)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мерах</w:t>
      </w:r>
    </w:p>
    <w:p>
      <w:r>
        <w:rPr>
          <w:rFonts w:ascii="Arial" w:cs="Arial" w:eastAsia="Arial" w:hAnsi="Arial"/>
          <w:sz w:val="24"/>
          <w:szCs w:val="24"/>
        </w:rPr>
        <w:t xml:space="preserve">по сохранению и увеличению рыбных запасов в озерах Иссык-Куль, Сон-Куль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водоемах Кыргызской Республики" от 10 января 2008 года № 7,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 дальнейшего развития рыбного хозяйства в республике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рыбного хозяйства  Кыргызской 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2008-2012 годы;</w:t>
      </w:r>
    </w:p>
    <w:p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января 2011 года № 10)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вылова рыбы для научно-исследовательских це-</w:t>
      </w:r>
    </w:p>
    <w:p>
      <w:r>
        <w:rPr>
          <w:rFonts w:ascii="Arial" w:cs="Arial" w:eastAsia="Arial" w:hAnsi="Arial"/>
          <w:sz w:val="24"/>
          <w:szCs w:val="24"/>
        </w:rPr>
        <w:t xml:space="preserve">лей в рыбохозяйственных водоемах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охране рыбных запасов и среды их обитания в рыбохо-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зяйственных водоемах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промыслового  рыболовства 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проведения работ по воспроизводству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 в рыбохозяйственных водоемах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любительском  и  спортивном рыболовстве в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организации и ведения добычи рыбных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в рыбохозяйственных водоемах.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  обеспечить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рыбного хозяйства Кыргызской Республики на 2008-2012 годы.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12 сентября 1997 года № 522 "О мерах по дальнейшему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рыбного хозяйства, усилению охраны рыбных запасов и совершенство-</w:t>
      </w:r>
    </w:p>
    <w:p>
      <w:r>
        <w:rPr>
          <w:rFonts w:ascii="Arial" w:cs="Arial" w:eastAsia="Arial" w:hAnsi="Arial"/>
          <w:sz w:val="24"/>
          <w:szCs w:val="24"/>
        </w:rPr>
        <w:t xml:space="preserve">вании управления рыбной отраслью".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агропромышленного комплекса и природопользования Аппарата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Департамента рыбного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при Министерстве сельского, водного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Департамент рыбного хозяйства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  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|Государственное предприятие|------|-------|Государственное учреждение|</w:t>
      </w:r>
    </w:p>
    <w:p>
      <w:r>
        <w:rPr>
          <w:rFonts w:ascii="Arial" w:cs="Arial" w:eastAsia="Arial" w:hAnsi="Arial"/>
          <w:sz w:val="24"/>
          <w:szCs w:val="24"/>
        </w:rPr>
        <w:t xml:space="preserve">|Тонский рыборазводный завод|      |       |    Сон-Кульский рыбхоз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  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    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|Государственное предприятие|------|-------|Государственное учреждение|</w:t>
      </w:r>
    </w:p>
    <w:p>
      <w:r>
        <w:rPr>
          <w:rFonts w:ascii="Arial" w:cs="Arial" w:eastAsia="Arial" w:hAnsi="Arial"/>
          <w:sz w:val="24"/>
          <w:szCs w:val="24"/>
        </w:rPr>
        <w:t xml:space="preserve">|Узгенский рыбхоз           |      |       |   Токтогульский рыбхоз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  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 |     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|Государственное предприятие|--------------|Государственное учреждение|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|Таласский рыбхоз           |              |  Базар-Коргонский рыбхоз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        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9elqtk9mhti2bijfl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dalil.kg/document/59012</w:t>
      </w:r>
    </w:hyperlink>
  </w:p>
  <w:p>
    <w:pPr>
      <w:spacing w:after="0" w:before="40"/>
      <w:jc w:val="center"/>
    </w:pPr>
    <w:hyperlink w:history="1" r:id="rIdiz3-qfrfatc7zlfi4_s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cppfzt5quztssm-c6ww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9elqtk9mhti2bijfl-e" Type="http://schemas.openxmlformats.org/officeDocument/2006/relationships/hyperlink" Target="https://dalil.kg/document/59012" TargetMode="External"/><Relationship Id="rIdiz3-qfrfatc7zlfi4_s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2026-09-24T09:35:02.182Z</dcterms:created>
  <dcterms:modified xsi:type="dcterms:W3CDTF">2026-09-24T09:35:02.182Z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