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qshfurewc8nxgxkle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мая 2008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25 ноября 2005 года № 538</w:t>
      </w:r>
    </w:p>
    <w:p>
      <w:r>
        <w:rPr>
          <w:rFonts w:ascii="Arial" w:cs="Arial" w:eastAsia="Arial" w:hAnsi="Arial"/>
          <w:sz w:val="24"/>
          <w:szCs w:val="24"/>
        </w:rPr>
        <w:t xml:space="preserve">"О Кыргызской части Межгосударственной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 военно-экономическому сотрудничеству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 о коллективной безопасности"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2005 года № 538 "О Кыргызской части Межгосударственной 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  военно-экономическому сотрудничеству Организации Договора о коллек-</w:t>
      </w:r>
    </w:p>
    <w:p>
      <w:r>
        <w:rPr>
          <w:rFonts w:ascii="Arial" w:cs="Arial" w:eastAsia="Arial" w:hAnsi="Arial"/>
          <w:sz w:val="24"/>
          <w:szCs w:val="24"/>
        </w:rPr>
        <w:t xml:space="preserve">тивной безопасности"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указанному постановлению изложить согласно  к настоящему 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мая 2008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части Межгосударственной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 военно-экономическому сотрудничеству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7849 о коллективной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председатель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  обороны  Кыргызской Республики,  заместитель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  машиностроения,  горнодобывающей и металлурги-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ческой промышленности Министерства промышленности, энергетики и топлив-</w:t>
      </w:r>
    </w:p>
    <w:p>
      <w:r>
        <w:rPr>
          <w:rFonts w:ascii="Arial" w:cs="Arial" w:eastAsia="Arial" w:hAnsi="Arial"/>
          <w:sz w:val="24"/>
          <w:szCs w:val="24"/>
        </w:rPr>
        <w:t xml:space="preserve">ных ресурсов Кыргызской Республики, ответственный секретарь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председателя   Государственного  таможенного 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налогам и сборам;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командующего  внутренними  войсками Министерства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Советник отдела  международных  экономических организаций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мента международного экономического сотрудничества Министерства 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дел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 финансирования обороны,  правоохранительных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  и  мобилизационной подготовки управления политики расходов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управления Министерства финансов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  экспортного контроля,  лицензирования и работы с</w:t>
      </w:r>
    </w:p>
    <w:p>
      <w:r>
        <w:rPr>
          <w:rFonts w:ascii="Arial" w:cs="Arial" w:eastAsia="Arial" w:hAnsi="Arial"/>
          <w:sz w:val="24"/>
          <w:szCs w:val="24"/>
        </w:rPr>
        <w:t xml:space="preserve">военными представительствами управления международного военного сотруд-</w:t>
      </w:r>
    </w:p>
    <w:p>
      <w:r>
        <w:rPr>
          <w:rFonts w:ascii="Arial" w:cs="Arial" w:eastAsia="Arial" w:hAnsi="Arial"/>
          <w:sz w:val="24"/>
          <w:szCs w:val="24"/>
        </w:rPr>
        <w:t xml:space="preserve">ничества 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- министр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mchna0usw1ouzmnmx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dalil.kg/document/59100</w:t>
      </w:r>
    </w:hyperlink>
  </w:p>
  <w:p>
    <w:pPr>
      <w:spacing w:after="0" w:before="40"/>
      <w:jc w:val="center"/>
    </w:pPr>
    <w:hyperlink w:history="1" r:id="rId5xwfwih_mw_sfrktp7r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shfurewc8nxgxklegnp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mchna0usw1ouzmnmxsx" Type="http://schemas.openxmlformats.org/officeDocument/2006/relationships/hyperlink" Target="https://dalil.kg/document/59100" TargetMode="External"/><Relationship Id="rId5xwfwih_mw_sfrktp7r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2026-09-29T13:01:41.290Z</dcterms:created>
  <dcterms:modified xsi:type="dcterms:W3CDTF">2026-09-29T13:01:41.290Z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