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6 октября 2008 года № 568            ПОСТАНОВЛЕНИЕ ПРАВИТЕЛЬСТВА КЫРГЫЗСКОЙ РЕСПУБЛИКИ                О проведении пилотного проекта по оценке         результативности деятельности органов исполнительной                     власти Кыргызской Республики      В рамках  задач,  поставленных Президентом Кыргызской Республики взаявлении, обращенном Жогорку Кенешу и Правительству Кыргызской Респуб-лики,  от 10 января 2008 года,  а также в целях обеспечения современныхпринципов государственного управления,  осуществления системной  оценкиэффективности  деятельности  органов  исполнительной  власти КыргызскойРеспублики Правительство Кыргызской Республики постановляет:     1. Одобрить  прилагаемые </w:t>
      </w:r>
      <w:hyperlink w:history="1" r:id="rIdbgg56ufv51-9bkxy2r2gy">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оценки результативности деятель-ности органов исполнительной власти Кыргызской Республики (далее -  Ме-тодика) и </w:t>
      </w:r>
      <w:hyperlink w:history="1" r:id="rIdddosf6mmqkaojqhpae0pj">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проведению пилотного проекта.     2. Определить в качестве пилотных органов по  оценке  результатив-ности  деятельности органов исполнительной власти Министерство экономи-ческого развития и торговли Кыргызской Республики,  Министерство  сель-ского,  водного  хозяйства и перерабатывающей промышленности КыргызскойРеспублики, Государственный комитет Кыргызской Республики по миграции изанятости,  Государственное агентство по регистрации прав на недвижимоеимущество при Правительстве Кыргызской Республики,  государственные ад-министрации Ошской и Чуйской областей.     3. Органам исполнительной власти,  указанным в пункте 2 настоящегопостановления,  при  содействии  органов  статистики,  в соответствии содобренной </w:t>
      </w:r>
      <w:hyperlink w:history="1" r:id="rIdwjpnxqxlbnyvd_4rndknp">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представить до 1 ноября 2008  года  материалы  одостигнутых  показателях для оценки результатов деятельности за 9 меся-цев 2008 года в Министерство экономического развития  и  торговли  Кыр-гызской Республики.     4. Установить,  что руководители указанных органов  исполнительнойвласти несут персональную ответственность за достоверность, своевремен-ное представление и качество информации.     5. Министерству экономического развития и торговли Кыргызской Рес-публики до 1 декабря 2008 года представить в межведомственную  комиссиюпо разработке критериев и механизма оценки результативности деятельнос-ти органов исполнительной власти  Кыргызской  Республики,  образованную</w:t>
      </w:r>
      <w:hyperlink w:history="1" r:id="rIdajld2i6a6v3kkp6l0opa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апреля 2008 го-да № 147-р,  полученные по итогам пилотного проекта материалы и предло-жения по совершенствованию вышеназванной </w:t>
      </w:r>
      <w:hyperlink w:history="1" r:id="rId94y_syez1skpjilekdbzw">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6. Поручить межведомственной комиссии по  разработке  критериев  имеханизма  оценки  результативности деятельности органов исполнительнойвласти Кыргызской Республики до 10 декабря 2008 года обобщить результа-ты  указанного пилотного проекта и выработать рекомендации по внедрениюв практику системы оценки результативности деятельности органов  испол-нительной власти.     7. Контроль за выполнением настоящего постановления  возложить  наотдел  организационно-инспекторской  работы и регионального мониторингаАппарата Правительства Кыргызской Республики.     8. Настоящее  постановление  вступает  в  силу со дня официальногоопубликования.           Премьер-министр                               И.Чудинов                                                            Одобрена                                           постановлением Правительства                                               Кыргызской Республики                                           от 6 октября 2008 года № 568              </w:t>
      </w:r>
      <w:r>
        <w:rPr>
          <w:rFonts w:ascii="Arial" w:cs="Arial" w:eastAsia="Arial" w:hAnsi="Arial"/>
          <w:sz w:val="24"/>
          <w:szCs w:val="24"/>
        </w:rPr>
        <w:t xml:space="preserve">                  МЕТОДИКА</w:t>
      </w:r>
      <w:r>
        <w:rPr>
          <w:rFonts w:ascii="Arial" w:cs="Arial" w:eastAsia="Arial" w:hAnsi="Arial"/>
          <w:sz w:val="24"/>
          <w:szCs w:val="24"/>
        </w:rPr>
        <w:t xml:space="preserve">             оценки результативности деятельности органов              исполнительной власти Кыргызской Республики                            I. Общие положения      1. Методика предназначена для обеспечения системности,  обоснован-ности  и  объективности  управленческих  решений органов исполнительнойвласти и эффективности их деятельности.  Данная Методика  может  приме-няться для оценки деятельности органов местного самоуправления при реа-лизации ими государственных полномочий.     2. Под  оценкой деятельности органа исполнительной власти Кыргызс-кой Республики понимается совокупность методов,  инструментов и  проце-дур,  разработанных  и  реализуемых для вынесения суждения о качестве ирезультатах его деятельности.     3. Задачами оценки деятельности органа исполнительной власти явля-ются:     - предоставление  вышестоящему органу исполнительной власти и оце-ниваемому государственному органу возможности получения  объективной  иполной  информации  о  факторах (причинах) неэффективной деятельности вцелях принятия управленческих решений, направленных на повышение эффек-тивности  и результативности деятельности,  улучшения использования ре-сурсов и других необходимых организационных изменений;     - предоставление общественности,  вышестоящему органу исполнитель-ной власти и Жогорку Кенешу Кыргызской Республики возможности полученияобъективной  и полной информации о степени эффективности и результатив-ности деятельности в рамках установленных направлений деятельности  ор-гана  исполнительной  власти для планирования мероприятий по совершенс-твованию системы государственного управления.     4. Объектом  оценки является деятельность государственного органа,направленная на решение задач комплексного развития экономики  и  соци-альной сферы Кыргызской Республики,  а также охраны правопорядка и обо-роны.     5. В случае, если деятельность органа исполнительной власти по ре-шению установленных задач развития определенной отрасли экономики и со-циальной  сферы  сопряжена или зависит от деятельности других государс-твенных органов и органов местного  самоуправления,  то  оценка  должнаучитывать  внешние факторы воздействия на результаты деятельности этогогосударственного органа.     6. Уполномоченным  органом  является специально созданная комиссияПравительства Кыргызской Республики.     При необходимости,  к проведению оценки могут привлекаться незави-симые эксперты и консультанты на условиях,  определяемых ПравительствомКыргызской Республики или уполномоченным органом.     7. Оценка деятельности органа исполнительной власти включает:     - оценку  качества  планов развития (стратегический план развития)на предмет соответствия планово-отчетной документации приоритетам госу-дарственной  политики и приоритетам экономического и социального разви-тия Кыргызской Республики;     - оценку  результатов  деятельности на предмет выполнения плановыхпоказателей (индикаторов) и достижения целевых показателей;     - оценку системы управления в органе исполнительной власти.     8. Виды оценки:     Предлагается использовать следующие виды оценки деятельности госу-дарственного органа:     - оперативная оценка;     - расширенная оценка.     9. Оперативная  оценка  деятельности  органа исполнительной властиявляется необходимым элементом системы государственного управления, онапроводится ежегодно (при необходимости каждые 6 месяцев).     10. Расширенная оценка деятельности органа  исполнительной  властипроводится каждые три года, а также в случаях:     - неудовлетворительной оценки качества,  объема и доступности ока-зываемых  государственным  органом услуг по результатам социологическихисследований (более 90 процентами респондентов по репрезентативной  вы-борке опросов получателей услуг);     - негативной оценки результатов деятельности органа исполнительнойвласти по данным оперативной оценки;     - невыполнения установленных задач в связи с внутренними  причина-ми,  обусловленными  неэффективной  деятельностью органа исполнительнойвласти или структурных подразделений.           II. Оценка планов развития государственного органа      11. Оценка качества планов развития органа  исполнительной  властиосуществляется  путем анализа его плановой документации (стратегическийплан развития, план работы министерства и т.п.) и документов, в которыхсформулированы  приоритеты  государственной политики,  экономического исоциального развития Кыргызской Республики.     12. Критериями оценки планов развития органа исполнительной властиявляются:     - степень соответствия стратегических целей достижению главной це-ли (связь со Стратегией развития страны и другими стратегическими доку-ментами);     - степень соответствия тактических задач достижению стратегическихцелей;     - степень охвата тактических задач плановыми показателями;     - степень  соответствия выбранных показателей предъявляемым требо-ваниям;     - степень  определения прогнозных (и целевых) значений для показа-телей.      §1. Критерии выбора стратегических целей деятельности      13. В плановом документе,  а также в документах,  регламентирующихдеятельность органа,  должна быть приведена и обоснована стратегическаяцель его деятельности </w:t>
      </w:r>
      <w:hyperlink w:history="1" r:id="rIdl3mf0jcrzg038z1hvac0k">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14. Цели должны формироваться с учетом следующих критериев:     - соответствия  приоритетам  государственной  политики  КыргызскойРеспублики;     - наличия четкой связи цели с основной деятельностью государствен-ного органа;     - измеримости (достижение цели можно проверить,  прежде  всего,  спомощью количественно измеримых показателей);     - достижимости (цели должны быть потенциально достижимы);     - однозначности (цели должны быть понятными и ясными).     15. Соответствие сформулированных целей указанным критериям  уста-навливается по Оценочным таблицам </w:t>
      </w:r>
      <w:hyperlink w:history="1" r:id="rIdi-tcvj-ub_rjcwqvil6qg">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§2. Критерии выбора тактических задач      16. В плановом документе, а также документах, регламентирующих де-ятельность государственного органа,  должны быть приведены и обоснованытактические задачи его деятельности </w:t>
      </w:r>
      <w:hyperlink w:history="1" r:id="rIdoi1tnwkue2tsgzaiadnuq">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17. Тактическая задача деятельности (далее задача) органа исполни-тельной власти представляет конкретизацию выбираемых направлений и спо-собов достижения поставленных целей, в рамках которых предусматриваетсяполучение  количественно  измеримых результатов в течение определенногопериода времени.     18. При  формировании  системы  задач органа исполнительной властинеобходимо учитывать мнения и предложения подведомственных  учреждений,органов  местного  самоуправления,  потребителей государственных услуг,предоставляемых им данным государственным органом,  других  заинтересо-ванных лиц и организаций.     19. Задачи органа исполнительной  власти  должны  формироваться  сучетом следующих критериев:     - иметь четкую направленность на решение конкретных проблем, но нена обеспечение деятельности самого государственного органа;     - должны конкретизировать цель деятельности государственного орга-на;     - охватывать основные направления деятельности органа;     - отражать  запланированный  конечный общественно значимый резуль-тат;     - быть измеримыми (содержать количественно измеримые показатели).     20. Количество задач государственного органа, соответствующих каж-дой цели, не должно превышать пяти.     21. Соответствие сформулированных задач указанным критериям  уста-навливается по Оценочным таблицам </w:t>
      </w:r>
      <w:hyperlink w:history="1" r:id="rId37ziz3rxcfddhuvb99n8m">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22. Показатели (индикаторы),  отражающие  результаты  деятельностигосударственного органа, должны удовлетворять следующим требованиям:     - зависеть в значительной степени от  деятельности  самого  органаисполнительной власти и подведомственных организаций;     - совокупность показателей должна составлять систему, т.е. охваты-вать все основные способы решения поставленной задачи;     - не приводить к искажению деятельности  организации,  когда  фор-мальное выполнение функции ведет к улучшению отчетности и ухудшению ре-ального положения дел;     - быть достоверными:  способ сбора и обработки исходной информациидолжен допускать возможность проверки точности полученных данных в про-цессе независимого мониторинга;     - быть прозрачными,  т.е.  определение показателя должно обеспечи-вать однозначность его интерпретации, как специалистами, так и конечны-ми потребителями услуг, включая индивидуальных потребителей;     - быть экономичными,  т.е. получение отчетных данных должно произ-водиться с  минимально  возможными  затратами,  применяемые  показателидолжны в максимальной степени основываться на уже существующих програм-мах сбора информации;     - быть сопоставимыми, т.е. выбор показателей следует осуществлять,исходя из необходимости непрерывного накопления данных и обеспечения ихсопоставимости в динамике;     - быть своевременными и регулярными: отчетные данные должны посту-пать  со строго определенной периодичностью и с незначительным разрывоммежду моментом сбора информации и сроком ее использования.     23. Количество показателей для каждой задачи органа исполнительнойвласти не должно превышать пяти.     24. Количественно  измеримые показатели деятельности органа испол-нительной власти подразделяются на  показатели,  отражающие  непосредс-твенные результаты деятельности,  и показатели, отражающие конечные ре-зультаты деятельности. Показатели непосредственных результатов характе-ризуют объем и качество государственных услуг (описывают, какие и в ка-ком объеме услуги оказаны).     25. Принципиальное  значение  при  разработке  системы показателейимеет формулирование показателей экономичности, эффективности и резуль-тативности деятельности государственного органа.     26. Показатели экономичности позволяют оценить достижение цели илирешение задач при достигнутой экономии бюджетных средств.     27. Показатели эффективности позволяют оценить  соотношение  полу-ченных результатов и затраченных на их получение бюджетных средств.     28. Показатели результативности дают возможность  оценить  степеньдостижения цели,  ради которой оказывались данные государственные услу-ги.     29. Плановые  (на  конец планового года) и целевые (на конец сред-несрочного периода) значения плановых показателей следует определять наоснове анализа:     - динамики показателя за три последних отчетных года;     - макроэкономических факторов, определяющих динамику показателей;     - использования возможностей и резервов достижения  стратегическихцелей.     30. Для  оценки  результатов  деятельности  органа  исполнительнойвласти  могут  использоваться показатели удовлетворенности потребителейкачеством и доступностью государственных услуг, полученные по результа-там социологических исследований, и показатели, связанные со стандарта-ми бюджетных услуг (полнота охвата, отсутствие нарушений и др.).     31. К плановому документу органа исполнительной власти должны бытьприложены пояснения по расчетам показателей для оценки  правильности  иобоснованности выбранного показателя, при этом следует исходить из пол-номочий органа исполнительной власти и государственной и  ведомственнойстатистической отчетности.     32. Процедуры оценки качества планов развития заключаются в анали-зе сформулированных целей,  задач,  показателей деятельности органа ис-полнительной власти и вынесения суждения относительно  их  соответствияустановленным критериям.     33. Соответствие представленных  сведений  органом  исполнительнойвласти  вышеперечисленным критериям устанавливается по Оценочным табли-цам </w:t>
      </w:r>
      <w:hyperlink w:history="1" r:id="rIdvxierr_oc5it6xvsouia0">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34. Для  оценки  качества  планов  развития используется таблица скритериями (сформулировано 5 критериев) и уровнями критериев (в зависи-мости  от степени соответствия - от 0 до 6 баллов).  Заполнение таблицыпозволяет получить формализованную оценку качества  планов  развития  ввиде суммы баллов, которая может варьироваться от "А" до "С":     - оценка "А" (хорошо):  20-30 баллов - орган исполнительной властисформулировал цели, задачи и показатели деятельности, которые полностьюсоответствуют установленным критериям;     - оценка "В" (удовлетворительно):  10-19 баллов:  - орган исполни-тельной власти сформулировал цели, задачи и показатели деятельности, ноони не в полной мере соответствуют установленным критериям;     - оценка "С" (неудовлетворительно):  менее 10 баллов - сформулиро-ванные  цели,  задачи  и  показатели деятельности органа исполнительнойвласти не соответствуют установленным критериям.                  III. Оценка результатов деятельности                        государственного органа      35. Оценка  результатов  деятельности органа исполнительной властиосуществляется путем сравнительного анализа его плановой и отчетной до-кументации.     36. Критериями оценки результатов деятельности органа исполнитель-ной власти являются:     - соответствие плановым значениям показателей,  в качестве которыхвыступают значения,  рассчитанные на очередной плановый год с учетом ихтенденций за предыдущий период, объемов бюджетного финансирования, име-ющихся ресурсов и внедрения новых методов управления;     - прогресс в динамике достигнутых показателей по сравнению с  пре-дыдущим периодом;     - соответствие целевым значениям показателей,  в качестве  которыхвыступают  значения,  рассчитанные на среднесрочный период (три года) сучетом последовательного решения проблемы.     37. При проведении оценки результатов деятельности органа исполни-тельной власти используются следующие процедуры:     - сравнительный анализ фактических и плановых значений показателей(процент отклонения, причины отклонения);     - сравнительный  анализ фактических и целевых значений показателей(процент отклонения, причины отклонения);     - сравнительный  анализ динамики показателей по сравнению с преды-дущим периодом;     - сравнительный  анализ фактических и средних по республике значе-ний показателей.     38. Соответствие  достигнутых  (фактических)  значений показателейкритериям устанавливается по Оценочным таблицам </w:t>
      </w:r>
      <w:hyperlink w:history="1" r:id="rIddngakttikwrim-xqrefmk">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39. Для  оценки  результатов  деятельности  используется таблица скритериями (сформулировано 3 критерия) и уровнями критериев (в  зависи-мости от степени выполнения - от 0 до 16 (17) баллов).  Заполнение таб-лицы позволяет получить формализованную оценку результатов деятельностигосорганов  в виде суммы баллов,  которая может варьироваться от "А" до"С":     - оценка "А" (хорошо):  40-50 баллов - орган исполнительной властивыполнил большинство сформулированных целевых и прогнозных показателей,достигнут прогресс в динамике большинства показателей;     - оценка "В" (удовлетворительно):  30-39 баллов -  орган  исполни-тельной  власти  не  в  полной мере выполнил сформулированные целевые ипрогнозные показатели,  при этом прогресс достигнут в динамике более 50процентов показателей и причины отклонений обоснованы;     - оценка "С" (неудовлетворительно): менее 30 баллов - орган испол-нительной  власти не выполнил сформулированные целевые и прогнозные по-казатели,  прогресс в динамике большинства показателей отсутствует, приэтом причины невыполнения не обоснованы.     40. Выявление причин отклонений.     41. При  оценке  результатов  деятельности  органа  исполнительнойвласти аналитические процедуры не сводятся только к измерению  отклоне-ний фактических значений показателей от плановых, а предусматривают вы-явление (идентификацию) причин этих отклонений.     42. Причины  отклонений фактических значений показателей от плано-вых определяются с учетом воздействия следующих факторов:     - внешних неконтролируемых факторов (форс-мажорные обстоятельства,изменения законодательства и др.);     - внешних  контролируемых  факторов (рост численности потребителейгосударственных услуг определенного вида,  реструктуризация  бюджетногосектора и др.);     - внутренних факторов (несовершенство  организационной  структуры,несовершенство межведомственного взаимодействия,  запаздывающее внедре-ние новых методов управления и др.).     43. При  выявлении  (идентификации)  причин отклонений фактическихзначений показателей от плановых используется специальная таблица </w:t>
      </w:r>
      <w:hyperlink w:history="1" r:id="rId04xjd6gwq9kyze8jlgrk0">
        <w:r>
          <w:rPr>
            <w:rFonts w:ascii="Arial" w:cs="Arial" w:eastAsia="Arial" w:hAnsi="Arial"/>
            <w:color w:val="1D4ED8"/>
            <w:sz w:val="24"/>
            <w:szCs w:val="24"/>
            <w:u w:val="single"/>
          </w:rPr>
          <w:t xml:space="preserve">(При-</w:t>
        </w:r>
      </w:hyperlink>
      <w:hyperlink w:history="1" r:id="rIdfsbdo2a6pne9b950lgcfr">
        <w:r>
          <w:rPr>
            <w:rFonts w:ascii="Arial" w:cs="Arial" w:eastAsia="Arial" w:hAnsi="Arial"/>
            <w:color w:val="1D4ED8"/>
            <w:sz w:val="24"/>
            <w:szCs w:val="24"/>
            <w:u w:val="single"/>
          </w:rPr>
          <w:t xml:space="preserve">ложение  № 3</w:t>
        </w:r>
      </w:hyperlink>
      <w:r>
        <w:rPr>
          <w:rFonts w:ascii="Arial" w:cs="Arial" w:eastAsia="Arial" w:hAnsi="Arial"/>
          <w:sz w:val="24"/>
          <w:szCs w:val="24"/>
        </w:rPr>
        <w:t xml:space="preserve"> "Оценка причин отклонений фактических значений показателейот плановых").                      IV. Оценка системы управления                       в государственном органе      44. Критериями оценки организации и взаимодействия являются:     - качество организации деловых процессов (административных  проце-дур);     - степень дублирования функций;     - степень развития межведомственного взаимодействия;     - степень взаимодействия государственного органа с  заинтересован-ными лицами (населением, средствами массовой информации, неправительст-венными организациями и другими потребителями услуг);     - степень развития взаимодействия с органами местного самоуправле-ния.     45. Критериями  оценки  качества  управления бюджетными средствамиявляются:     - степень отклонения фактических расходов от плановых показателей;     - эффективность использования бюджетных средств;     - эффективность государственных закупок;     - уровень экономии бюджетных средств;     - уровень выявленных нарушений по результатам аудита Счетной пала-ты Кыргызской Республики.     46. Критериями  оценки  методов управления человеческими ресурсамиявляются:     - использование  прозрачных  конкурсных  процедур во всех случаях,предусмотренных законодательством;     - устойчивость кадров;     - прохождение курсов повышения квалификации;     - гендерный состав кадров.     47. Критериями оценки методов управления информационными ресурсамиявляются:     - уровень обеспеченности современными информационно-коммуникацион-ными технологиями;     - степень развития и использования информационной базы;     - степень использования результатов социологических исследований;     - степень информационной открытости.     48. Процедуры оценки качества системы управления в государственноморгане заключаются в анализе используемых методов,  инструментов и рег-ламентов  и определении степени их соответствия требованиям администра-тивной реформы и реформы бюджетного процесса.     49. Соответствие  представленных  сведений  органом исполнительнойвласти вышеперечисленным критериям устанавливается по Оценочным  табли-цам </w:t>
      </w:r>
      <w:hyperlink w:history="1" r:id="rIdfyokbxfa73mk34nodopo7">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50. Оценка выводится по каждому критерию в отдельности.  При такомподходе  низкие баллы по одному критерию не будут перекрыты более высо-кими баллами по другим критериям,  выявятся слабые места в системе  уп-равления.  Каждый критерий оценивается по 5-ти балльной шкале и в зави-симости от суммы баллов, оценка может варьироваться от "А" до "С".     51. Организация и взаимодействие:     - оценка "А" (хорошо):  4-5 баллов - качество системы  организациигосоргана  полностью  соответствует требованиям по вопросам администра-тивной реформы;  высокое взаимодействие с другими ведомствами, органамиместного самоуправления и заинтересованными лицами;     - оценка "В" (удовлетворительно):  3-3,9 балла - качество  системыорганизации  госоргана не в полной мере соответствует требованиям адми-нистративной реформы;  взаимодействие с другими  ведомствами,  органамиместного  самоуправления и заинтересованными лицами не вполне соответс-твует установленным критериям;     - оценка "С" (неудовлетворительно): менее 3 баллов - качество сис-темы организации госоргана не соответствует требованиям  административ-ной  реформы;  низкое  взаимодействие  с другими ведомствами,  органамиместного самоуправления и заинтересованными лицами.     52. Управление бюджетными средствами:     - оценка "А" (хорошо):  4-5 баллов - взаимосвязь между  бюджетнымирасходами и результатами деятельности обоснована полностью;  управлениебюджетными средствами основано на принципах эффективности  и  экономич-ности; нарушений по результатам аудиторской проверки не выявлено;     - оценка "В" (удовлетворительно):  3-3,9 балла - взаимосвязь междубюджетными расходами и результатами деятельности обоснована не в полноймере;  управление бюджетными средствами требует разработки  мероприятийпо повышению эффективности их использования;  выявлены нарушения по ре-зультатам аудиторской проверки;     - оценка  "С" (неудовлетворительно):  менее 3 баллов - взаимосвязьмежду бюджетными расходами и результатами деятельности  не  обоснована;управление  бюджетными  средствами неэффективно;  выявлены существенныенарушения по результатам аудиторской проверки.     53. Управление человеческими ресурсами:     - оценка "А" (хорошо):  4-5 баллов - управление человеческими  ре-сурсами в полной мере отвечает требованиям законодательства;  должност-ные регламенты являются основой для процедур найма; план повышения ква-лификации сотрудников выполняется в полном объеме;  гендерный баланс наполитических, высших административных и главных должностях соблюдается;     - оценка "В" (удовлетворительно): 3-3,9 балла - управление челове-ческими ресурсами не в полной мере отвечает требованиям законодательст-ва,  в  некоторых  случаях вакантные должности заполняются с нарушениемтребований законодательства;  план повышения  квалификации  сотрудниковвыполняется  не  в  полном объеме;  существуют некоторые диспропорции вгендерном составе политических, высших административных и главных долж-ностей;     - оценка "С" (неудовлетворительно):  менее 3 баллов  -  управлениечеловеческими ресурсами не отвечает требованиям законодательства;  кон-курс на вакантные должности в большинстве случаев не проводится;  повы-шение  квалификации сотрудников проводится в исключительных случаях илине проводится вовсе; присутствует гендерный дисбаланс.     54. Управление информационными ресурсами:     - оценка "А" (хорошо): 4-5 баллов - управление информационными ре-сурсами полностью соответствует требованиям; обеспеченность современны-ми информационно-коммуникационными технологиями высокая;  мнение потре-бителей  государственных  услуг  полностью учитывается при планированиидеятельности органа исполнительной власти и повышении качества управле-ния; реализуется политика информационной открытости;     - оценка "В" (удовлетворительно):  3-3,9 балла - управление инфор-мационными ресурсами не в полной мере соответствует требованиям;  обес-печение современными информационно-коммуникационными  технологиями  не-достаточно;  мнение  потребителей  государственных услуг не учитываетсяпри планировании деятельности органа исполнительной власти и  повышениякачества управления; степень информационной открытости невысокая;     - оценка "С" (неудовлетворительно):  менее 3 баллов  -  управлениеинформационными ресурсами не соответствует требованиям;  обеспеченностьсовременными информационно-коммуникационными технологиями низкая;  мне-ние  потребителей  государственных услуг не изучается;  демонстрируетсяинформационная непрозрачность.     55. По  результатам оценки всех критериев заполняется сводная таб-лица оценок </w:t>
      </w:r>
      <w:hyperlink w:history="1" r:id="rId6svr198vx3q_bynbrmdsj">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V. Особенности проведения расширенной оценки              деятельности органов исполнительной власти      56. Расширенная оценка проводится путем анализа регламентирующей ипланово-отчетной документации,  нормативных правовых,  организационных,исполнительно-распорядительных и иных документов,  действующих в данномгосударственном органе;  данных статистики и социологических исследова-ний,  а также информации, полученной от руководителей различных уровнейуправления с использованием вопросов, согласно </w:t>
      </w:r>
      <w:hyperlink w:history="1" r:id="rIduitrfexzgmsptsfz1btcq">
        <w:r>
          <w:rPr>
            <w:rFonts w:ascii="Arial" w:cs="Arial" w:eastAsia="Arial" w:hAnsi="Arial"/>
            <w:color w:val="1D4ED8"/>
            <w:sz w:val="24"/>
            <w:szCs w:val="24"/>
            <w:u w:val="single"/>
          </w:rPr>
          <w:t xml:space="preserve">Приложению № 4</w:t>
        </w:r>
      </w:hyperlink>
      <w:r>
        <w:rPr>
          <w:rFonts w:ascii="Arial" w:cs="Arial" w:eastAsia="Arial" w:hAnsi="Arial"/>
          <w:sz w:val="24"/>
          <w:szCs w:val="24"/>
        </w:rPr>
        <w:t xml:space="preserve">.     57. В рамках расширенной оценки анализируются следующие параметры:     - эффективность управления человеческими ресурсами;     - соответствие  функций  (полномочий)  органа  его целям и задачам(полнота функций, отсутствие избыточных функций);     - соответствие  функций  органа требованиям их правовой обоснован-ности, четкости формулирования и отсутствия дублирования;     - соответствие структуры государственного органа его целям и зада-чам;     - оптимальность внутренних деловых процессов;     - степень развития организации внутриотраслевого и  межотраслевоговзаимодействия;     - подотчетность;     - эффективность управления информационными ресурсами.     58. При проведении расширенной оценки деятельности органа исполни-тельной власти используются следующие аналитические методики:     - методики проведения функционального анализа;     - методики организации деловых процессов;     - методики проведения кадрового аудита.               VI. Организация оценки деятельности органа                         исполнительной власти      59. Порядок проведения ежегодной оценки включает следующие стадии:     - проведение органом исполнительной власти самооценки  деятельнос-ти;     - представление государственным органом планово-отчетных  докумен-тов в уполномоченный орган для оценки;     - оценка результатов  деятельности  органа  исполнительной  властиуполномоченным органом и сопоставление с результатами самооценки;     - проведение общественных слушаний по оценке  деятельности  органа исполнительной власти.     60. Орган исполнительной власти для проведения оценки  результатовдеятельности представляет в уполномоченный орган следующие отчетные до-кументы:     - основные направления деятельности органа исполнительной власти вплановом году/среднесрочном периоде  (стратегический  план  развития  идругие плановые документы);     - заполненная таблица "Плановые и достигнутые значения показателейдеятельности  органа исполнительной власти в разрезе целей и задач" (поформе </w:t>
      </w:r>
      <w:hyperlink w:history="1" r:id="rIdcee2qd9knme6pi3myg8ek">
        <w:r>
          <w:rPr>
            <w:rFonts w:ascii="Arial" w:cs="Arial" w:eastAsia="Arial" w:hAnsi="Arial"/>
            <w:color w:val="1D4ED8"/>
            <w:sz w:val="24"/>
            <w:szCs w:val="24"/>
            <w:u w:val="single"/>
          </w:rPr>
          <w:t xml:space="preserve">приложения № 1</w:t>
        </w:r>
      </w:hyperlink>
      <w:r>
        <w:rPr>
          <w:rFonts w:ascii="Arial" w:cs="Arial" w:eastAsia="Arial" w:hAnsi="Arial"/>
          <w:sz w:val="24"/>
          <w:szCs w:val="24"/>
        </w:rPr>
        <w:t xml:space="preserve">);     - заполненная оценочная таблица деятельности органа исполнительнойвласти и сводная таблица оценок (результаты самооценки - по форме  </w:t>
      </w:r>
      <w:hyperlink w:history="1" r:id="rIdwdsritusqbhte3gfgg0ao">
        <w:r>
          <w:rPr>
            <w:rFonts w:ascii="Arial" w:cs="Arial" w:eastAsia="Arial" w:hAnsi="Arial"/>
            <w:color w:val="1D4ED8"/>
            <w:sz w:val="24"/>
            <w:szCs w:val="24"/>
            <w:u w:val="single"/>
          </w:rPr>
          <w:t xml:space="preserve">при-</w:t>
        </w:r>
      </w:hyperlink>
      <w:hyperlink w:history="1" r:id="rId_n2sqfko79fyqiygpf4ww">
        <w:r>
          <w:rPr>
            <w:rFonts w:ascii="Arial" w:cs="Arial" w:eastAsia="Arial" w:hAnsi="Arial"/>
            <w:color w:val="1D4ED8"/>
            <w:sz w:val="24"/>
            <w:szCs w:val="24"/>
            <w:u w:val="single"/>
          </w:rPr>
          <w:t xml:space="preserve">ложения № 2</w:t>
        </w:r>
      </w:hyperlink>
      <w:r>
        <w:rPr>
          <w:rFonts w:ascii="Arial" w:cs="Arial" w:eastAsia="Arial" w:hAnsi="Arial"/>
          <w:sz w:val="24"/>
          <w:szCs w:val="24"/>
        </w:rPr>
        <w:t xml:space="preserve">);     - заполненная таблица оценки причин отклонений фактических  значе-ний от плановых показателей деятельности (по форме </w:t>
      </w:r>
      <w:hyperlink w:history="1" r:id="rIdn85o6pnzrex7nu5-tdyxu">
        <w:r>
          <w:rPr>
            <w:rFonts w:ascii="Arial" w:cs="Arial" w:eastAsia="Arial" w:hAnsi="Arial"/>
            <w:color w:val="1D4ED8"/>
            <w:sz w:val="24"/>
            <w:szCs w:val="24"/>
            <w:u w:val="single"/>
          </w:rPr>
          <w:t xml:space="preserve">приложения № 3</w:t>
        </w:r>
      </w:hyperlink>
      <w:r>
        <w:rPr>
          <w:rFonts w:ascii="Arial" w:cs="Arial" w:eastAsia="Arial" w:hAnsi="Arial"/>
          <w:sz w:val="24"/>
          <w:szCs w:val="24"/>
        </w:rPr>
        <w:t xml:space="preserve">).     61. Уполномоченный орган в ходе проведения оценки может провести сгосударственным органом-объектом оценки обсуждение выявленных расхожде-ний в результатах оценки и результатах самооценки,  а  также  запроситьдополнительные материалы, подтверждающие обоснованность результатов са-мооценки.     62. Уполномоченный  орган  направляет  свои заключения (результатыоценки) Премьер-министру Кыргызской Республики.     63. В  случае,  если  у  государственного органа - объекта оценки,имеются разногласия с заключением (результатом оценки)  уполномоченногооргана, они в письменном виде прилагаются к данному заключению.     64. Порядок проведения расширенной оценки включает следующие  ста-дии:     - представление  государственным  органом  уполномоченному  органувсей совокупности документации: регламентирующей и планово-отчетной до-кументации,  нормативных, правовых, организационных, исполнительно-рас-порядительных  и иных документов,  действующих в данном государственноморгане, данных статистики и социологических исследований;     - анализ уполномоченным органом представленной документации;     - принятие уполномоченным органом решения о  проведении  частичной(при  выявлении отдельных проблем в организации деятельности и управле-ния) либо полной оценки по всем направлениям;     - при  необходимости  сбор  уполномоченным  органом информации дляанализа и анализ организации деятельности и управления по выбранным дляоценки направлениям;     - подготовка уполномоченным органом  рекомендаций  по  оптимизацииорганизации деятельности и управления.     65. По  итогам  проведенной  оценки и в соответствии с полученнымирекомендациями орган исполнительной власти разрабатывает и представляетуполномоченному  органу  проект  плана мероприятий по совершенствованиюсвоей деятельности и управления.     66. Проект плана указанных мероприятий  может  включать  следующиеразделы:     - оптимизация функций;     - совершенствование организационной структуры;     - рационализация деловых процессов;     - повышение уровня предоставляемых государственных услуг;     - улучшение управления ресурсами (информационными,  человеческими,бюджетными ресурсами и др.);     - развитие методов комплексной системы ведомственного и межведомс-твенного планирования и проектного управления;     - улучшение подотчетности,  в том числе улучшение взаимодействия сгражданским обществом (гражданами, организациями, деловым сообществом).     Мероприятия каждого раздела должны содержать конкретные меры, ука-зания на сроки выполнения и ответственное должностное лицо (структурноеподразделение).     67. Уполномоченный  орган  при  рассмотрении  и обсуждении проектаплана мероприятий по совершенствованию системы управления  в  государс-твенном органе вправе представить свои замечания и предложения,  обяза-тельные для оцениваемого органа после их согласования.                    VII. Результаты оценки в системе                      государственного управления      68. На основании проведенной ежегодной оценки орган исполнительнойвласти вправе внести мотивированные предложения уполномоченному  органупо корректировке целей, задач и показателей на следующий год.     При неудовлетворительных оценках за счет (или  преимущественно  засчет) факторов внутренней неэффективности уполномоченный орган принима-ет решение о проведении расширенной оценки деятельности органа исполни-тельной власти.     В случае неудовлетворительных  результатов  по  итогам  проведениярасширенной  оценки  вопрос  неэффективной деятельности органа исполни-тельной власти вносится на заседание Правительства Кыргызской Республи-ки.                  </w:t>
      </w:r>
      <w:r>
        <w:rPr>
          <w:rFonts w:ascii="Arial" w:cs="Arial" w:eastAsia="Arial" w:hAnsi="Arial"/>
          <w:sz w:val="24"/>
          <w:szCs w:val="24"/>
        </w:rPr>
        <w:t xml:space="preserve">                            Приложение № 1</w:t>
      </w:r>
      <w:r>
        <w:rPr>
          <w:rFonts w:ascii="Arial" w:cs="Arial" w:eastAsia="Arial" w:hAnsi="Arial"/>
          <w:sz w:val="24"/>
          <w:szCs w:val="24"/>
        </w:rPr>
        <w:t xml:space="preserve">                                    к Методике оценки результативности                                    деятельности органов исполнительной                                       власти Кыргызской Республики            1. Цели, задачи и индикаторы оценки деятельности                     органа исполнительной власти -----------------------------------------------------------------------| Стратеги-|  Отчетный |Тем-|     Прогнозные     |Целе-|   %  |Степень||  ческие  |   период  | пы |     показатели     | вой |выпол-|дости- ||   цели,  |-----------|рос-|--------------------|пока-| нения| жения ||  такти-  | 1 | 2 | 3 | та,|1 год |2 год |3 год | за- | плана| целе- ||  ческие  |год|год|год| в %|(план)|(план)|(план)|тель |      | вого  || задачи и |   |   |   |    |      |      |      |     |      | пока- ||  показа- |   |   |   |    |      |      |      |     |      |зателя,||   тели   |   |   |   |    |      |      |      |     |      |  в %  ||  оценки  |   |   |   |    |      |      |      |     |      |       || деятель- |   |   |   |    |      |      |      |     |      |       || ности в  |   |   |   |    |      |      |      |     |      |       || соответ- |   |   |   |    |      |      |      |     |      |       || ствующих |   |   |   |    |      |      |      |     |      |       || единицах |   |   |   |    |      |      |      |     |      |       || измерения|   |   |   |    |      |      |      |     |      |       ||----------|---|---|---|----|------|------|------|-----|------|-------||Главная   |   |   |   |    |      |      |      |     |      |       ||Цель      |   |   |   |    |      |      |      |     |      |       ||----------|---|---|---|----|------|------|------|-----|------|-------||Цель 1    |   |   |   |    |      |      |      |     |      |       ||----------|---|---|---|----|------|------|------|-----|------|-------||Задача 1.1|   |   |   |    |      |      |      |     |      |       ||----------|---|---|---|----|------|------|------|-----|------|-------||Показатель|   |   |   |    |      |      |      |     |      |       ||1         |   |   |   |    |      |      |      |     |      |       ||----------|---|---|---|----|------|------|------|-----|------|-------||Показатель|   |   |   |    |      |      |      |     |      |       ||2         |   |   |   |    |      |      |      |     |      |       ||----------|---|---|---|----|------|------|------|-----|------|-------||Задача 1.2|   |   |   |    |      |      |      |     |      |       ||----------|---|---|---|----|------|------|------|-----|------|-------||Показатель|   |   |   |    |      |      |      |     |      |       ||1         |   |   |   |    |      |      |      |     |      |       ||----------|---|---|---|----|------|------|------|-----|------|-------||Показатель|   |   |   |    |      |      |      |     |      |       ||2         |   |   |   |    |      |      |      |     |      |       ||----------|---|---|---|----|------|------|------|-----|------|-------||Цель 2    |   |   |   |    |      |      |      |     |      |       ||----------|---|---|---|----|------|------|------|-----|------|-------||Задача 2.1|   |   |   |    |      |      |      |     |      |       ||----------|---|---|---|----|------|------|------|-----|------|-------||Показатель|   |   |   |    |      |      |      |     |      |       ||1         |   |   |   |    |      |      |      |     |      |       ||----------|---|---|---|----|------|------|------|-----|------|-------||Показатель|   |   |   |    |      |      |      |     |      |       ||2         |   |   |   |    |      |      |      |     |      |       ||----------|---|---|---|----|------|------|------|-----|------|-------||Задача 2.2|   |   |   |    |      |      |      |     |      |       ||----------|---|---|---|----|------|------|------|-----|------|-------||Показатель|   |   |   |    |      |      |      |     |      |       ||1         |   |   |   |    |      |      |      |     |      |       ||----------|---|---|---|----|------|------|------|-----|------|-------||Показатель|   |   |   |    |      |      |      |     |      |       ||2 и т.д.  |   |   |   |    |      |      |      |     |      |       |-----------------------------------------------------------------------                      2. Индикаторы оценки качества                          системы управления -----------------------------------------------------------------------|     Наименование показателя    | Единица |Предыдущий|Отчетный| Темпы||                                |измерения|  период  | период |роста,||                                |         |          |        |  в % ||--------------------------------|---------|----------|--------|------||2.1. Организация и              |         |          |        |      ||взаимодействие                  |         |          |        |      ||--------------------------------|---------|----------|--------|------||Своевременность предоставления  |    %    |          |        |      ||документов (доля просроченных   |         |          |        |      ||документов и поручений в общем  |         |          |        |      ||объеме документов)              |         |          |        |      ||--------------------------------|---------|----------|--------|------||Качество исполнения документов  |    %    |          |        |      ||(доля документов, возвращенных  |         |          |        |      ||на доработку в общем количестве |         |          |        |      ||документов)                     |         |          |        |      ||--------------------------------|---------|----------|--------|------||Количество дублирующих функций  |         |          |        |      ||внутри органа исполнительной    |         |          |        |      ||власти и с другими органами     |         |          |        |      ||исполнительной власти           |         |          |        |      ||--------------------------------|---------|----------|--------|------||Степень межведомственного       |    %    |          |        |      ||взаимодействия (соотношение     |         |          |        |      ||количества совместно            |         |          |        |      ||разработанных документов и общее|         |          |        |      ||количество межведомственных     |         |          |        |      ||комиссий и рабочих групп, в     |         |          |        |      ||которых участвует               |         |          |        |      ||государственный орган)          |         |          |        |      ||--------------------------------|---------|----------|--------|------||Степень реализации соглашений с |    %    |          |        |      ||органами местного самоуправления|         |          |        |      ||по вопросам взаимодействия      |         |          |        |      ||--------------------------------|---------|----------|--------|------||Степень реагирования госоргана  |    %    |          |        |      ||на обращения и жалобы граждан   |         |          |        |      ||(соотношение количества принятых|         |          |        |      ||мер и общего количества         |         |          |        |      ||обращений и жалоб населения)    |         |          |        |      ||--------------------------------|---------|----------|--------|------||2.2. Управление бюджетными      |         |          |        |      ||средствами                      |         |          |        |      ||--------------------------------|---------|----------|--------|------||Степень отклонения фактических  |    %    |          |        |      ||расходов от плановых показателей|         |          |        |      ||--------------------------------|---------|----------|--------|------||Соотношение темпов роста объема |         |          |        |      ||бюджетных расходов и темпов     |         |          |        |      ||роста показателей               |         |          |        |      ||результативности (из прил. 1,   |         |          |        |      ||не более 2-3)                   |         |          |        |      ||--------------------------------|---------|----------|--------|------||Удельный вес закупок,           |    %    |          |        |      ||проведенных на условиях тендера |         |          |        |      ||--------------------------------|---------|----------|--------|------||Уровень экономии бюджетных      |    %    |          |        |      ||средств (объем экономии         |         |          |        |      ||бюджетных средств к общему      |         |          |        |      ||объему расходов)                |         |          |        |      ||--------------------------------|---------|----------|--------|------||Уровень выявленных нарушений    |    %    |          |        |      ||по результатам внешнего аудита  |         |          |        |      ||(сумма выявленных нарушений     |         |          |        |      ||к общему объему расходов        |         |          |        |      ||бюджетных средств)              |         |          |        |      ||--------------------------------|---------|----------|--------|------||2.3. Управление человеческими   |    %    |          |        |      ||ресурсами                       |         |          |        |      ||--------------------------------|---------|----------|--------|------||Коэффициент текучести кадров    |    %    |          |        |      ||--------------------------------|---------|----------|--------|------||Удельный вес сотрудников,       |    %    |          |        |      ||принятых посредством конкурсного|         |          |        |      ||набора в общем количестве       |         |          |        |      ||принятых на работу              |         |          |        |      ||--------------------------------|---------|----------|--------|------||Доля специалистов, прошедших    |    %    |          |        |      ||повышение квалификации, в общей |         |          |        |      ||штатной численности             |         |          |        |      ||--------------------------------|---------|----------|--------|------||Гендерный состав:               |Муж./жен.|          |        |      ||- на политических               |    %    |          |        |      ||государственных должностях;     |         |          |        |      ||- на высших государственных     |         |          |        |      ||административных должностях;    |         |          |        |      ||- на главных должностях;        |         |          |        |      ||- на старших должностях;        |         |          |        |      ||- на младших должностях         |         |          |        |      ||--------------------------------|---------|----------|--------|------||2.4. Управление информационными |         |          |        |      ||ресурсами                       |         |          |        |      ||--------------------------------|---------|----------|--------|------||Уровень обеспеченности          |    %    |          |        |      ||современными                    |         |          |        |      ||информационно-коммуникационными |         |          |        |      ||технологиями                    |         |          |        |      ||--------------------------------|---------|----------|--------|------||Уровень развития информационной |    %    |          |        |      ||базы                            |         |          |        |      ||--------------------------------|---------|----------|--------|------||Количество выступлений,         |         |          |        |      ||публикаций в средствах массовой |         |          |        |      ||информации в целях              |         |          |        |      ||информирования общественности   |         |          |        |      ||по соответствующим вопросам     |         |          |        |      ||--------------------------------|---------|----------|--------|------||Степень использования           |    %    |          |        |      ||результатов социологических     |         |          |        |      ||исследований по изучению мнения |         |          |        |      ||потребителей государственных    |         |          |        |      ||услуг и заинтересованных лиц    |         |          |        |      |-----------------------------------------------------------------------                 </w:t>
      </w:r>
      <w:r>
        <w:rPr>
          <w:rFonts w:ascii="Arial" w:cs="Arial" w:eastAsia="Arial" w:hAnsi="Arial"/>
          <w:sz w:val="24"/>
          <w:szCs w:val="24"/>
        </w:rPr>
        <w:t xml:space="preserve">                             Приложение № 2</w:t>
      </w:r>
      <w:r>
        <w:rPr>
          <w:rFonts w:ascii="Arial" w:cs="Arial" w:eastAsia="Arial" w:hAnsi="Arial"/>
          <w:sz w:val="24"/>
          <w:szCs w:val="24"/>
        </w:rPr>
        <w:t xml:space="preserve">                                    к Методике оценки результативности                                    деятельности органов исполнительной                                       власти Кыргызской Республики                            ОЦЕНОЧНАЯ ТАБЛИЦА                 деятельности государственного органа              I. Критерии и оценка качества плана развития                   госоргана (максимально 30 баллов) -----------------------------------------------------------------------|                       Критерии оценки                   |   Баллы   ||---------------------------------------------------------|-----------||1.1. Степень соответствия выбранных стратегических целей |Макс. 6    ||установленным требованиям                                |баллов     ||---------------------------------------------------------|-----------||Стратегические цели не сформулированы                    |      0    ||---------------------------------------------------------|-----------||Стратегические цели сформулированы, но не обоснованы     |      3    ||---------------------------------------------------------|-----------||Стратегические цели сформулированы и обоснованы. При этом|      6    ||обоснование цели базируется на законодательстве,         |           ||нормативных правовых актах и иных официальных документах,|           ||определяющих основные задачи и принципы государственной  |           ||политики                                                 |           ||---------------------------------------------------------|-----------||1.2. Степень соответствия выбранных тактических задач    |Макс. 6    ||деятельности установленным требованиям                   |баллов     ||---------------------------------------------------------|-----------||Тактические задачи не сформулированы                     |      0    ||---------------------------------------------------------|-----------||Тактические задачи сформулированы, но не в полной мере   |      3    ||соответствуют стратегическим целям и установленным сферам|           ||деятельности и функциям государственного органа (задачи  |           ||трудновыполнимы)                                         |           ||---------------------------------------------------------|-----------||Тактические задачи сформулированы и в полной мере        |      6    ||соответствуют стратегическим целям и установленным сферам|           ||деятельности и функциям органа исполнительной власти     |           ||(задачи выполнимы)                                       |           ||---------------------------------------------------------|-----------||1.3. Степень охвата тактических задач показателями       |Макс. 6    ||(показатели измеряются в %, в денежном и количественном  |баллов     ||выражениях и др.)                                        |           ||---------------------------------------------------------|-----------||Ни для одной тактической задачи не приведены значения    |      0    ||показателей, характеризующих результаты эффективной      |           ||деятельности                                             |           ||---------------------------------------------------------|-----------||Не менее чем для 50% тактических задач приведены значения|     3-5   ||показателей, характеризующих результаты эффективной      |           ||деятельности                                             |           ||---------------------------------------------------------|-----------||Для всех тактических задач приведены значения            |      6    ||показателей, характеризующих результаты эффективной      |           ||деятельности, при этом выделены показатели конечных      |           ||результатов                                              |           ||---------------------------------------------------------|-----------||1.4. Степень соответствия выбранных показателей          |Макс. 6    ||установленным требованиям                                |баллов     ||---------------------------------------------------------|-----------||Ни один из выбранных показателей не соответствует        |      0    ||требованиям                                              |           ||---------------------------------------------------------|-----------||Не менее 50% выбранных показателей соответствуют         |     3-5   ||требованиям                                              |           ||---------------------------------------------------------|-----------||Все выбранные показатели соответствуют требованиям       |      6    ||---------------------------------------------------------|-----------||1.5. Степень соответствия значений показателей           |Макс. 6    ||установленным требованиям                                |баллов     ||---------------------------------------------------------|-----------||Ни для одного показателя не рассчитаны прогнозные        |      0    ||значения                                                 |           ||---------------------------------------------------------|-----------||Прогнозные значения приведены для не менее 50%           |     3-5   ||показателей                                              |           ||---------------------------------------------------------|-----------||Расчет прогнозных значений всех выбранных показателей    |      6    ||соответствует требованиям, приведены целевые и/или       |           ||нормативные значения, а также обоснована динамика их     |           ||достижения, при этом не допущено искусственное занижение |           ||плановых значений                                        |           |-----------------------------------------------------------------------             II. Критерии и оценка результатов деятельности                        (максимально 50 баллов) -----------------------------------------------------------------------|                       Критерии оценки                   |   Баллы   ||---------------------------------------------------------|-----------||2.1. Степень выполнения прогнозных показателей           |Макс. 16   ||                                                         |баллов     ||---------------------------------------------------------|-----------||Выполнено менее 50% прогнозных показателей, при этом     |    0-5    ||причины отклонений фактических значений от прогнозных не |           ||обоснованы                                               |           ||---------------------------------------------------------|-----------||Выполнено не менее 50% прогнозных показателей, при этом  |    6-13   ||причины отклонений фактических значений от прогнозных    |           ||обоснованы                                               |           ||---------------------------------------------------------|-----------||Выполнено более 90% прогнозных показателей, при этом     |   14-16   ||причины отклонений фактических значений от прогнозных    |           ||обоснованы                                               |           ||---------------------------------------------------------|-----------||2.2. Степень прогресса в динамике показателей            |Макс. 17   ||                                                         |баллов     ||---------------------------------------------------------|-----------||Прогресс в динамике большинства (более 50%) показателей  |    0-5    ||отсутствует                                              |           ||---------------------------------------------------------|-----------||Достигнуто улучшение в динамике большинства (более 50%)  |    6-13   ||показателей                                              |           ||---------------------------------------------------------|-----------||Достигнуто улучшение в динамике большинства (более 90%)  |   14-17   ||показателей                                              |           ||---------------------------------------------------------|-----------||2.3. Степень достижения целевых значений                 |Макс. 17   ||                                                         |баллов     ||---------------------------------------------------------|-----------||Более 50% количественно измеримых целевых показателей не |    0-5    ||выполнены                                                |           ||---------------------------------------------------------|-----------||Выполнено не менее 50% сформулированных целевых          |    6-13   ||показателей                                              |           ||---------------------------------------------------------|-----------||Выполнено большинство (более 90%) сформулированных       |   14-17   ||целевых показателей                                      |           |-----------------------------------------------------------------------           III. Критерии и оценка качества системы управления                        (максимально 20 баллов) -----------------------------------------------------------------------|                       Критерии оценки                   |   Баллы   ||---------------------------------------------------------|-----------||3.1. Организация и взаимодействие                        |Макс. 5    ||                                                         |баллов     ||---------------------------------------------------------|-----------||3.1.1. Качество организации деловых процессов            |Макс. 1    ||(административных процедур) (оценивается по индикатору,  |балл       ||имеющему более высокое значение)                         |           ||---------------------------------------------------------|-----------||Более 15% документов просрочены, либо возвращены на      |     0     ||доработку                                                |           ||---------------------------------------------------------|-----------||Менее чем 15% документов просрочены, либо возвращены на  |  0,2-0,6  ||доработку                                                |           ||---------------------------------------------------------|-----------||Менее чем 10% документов просрочены, либо возвращены на  |  0,7-1    ||доработку                                                |           ||---------------------------------------------------------|-----------||3.1.2. Степень дублирования функций                      |Макс. 1    ||                                                         |балл       ||---------------------------------------------------------|-----------||Дублирование функций существует как внутри ведомства,    |     0     ||так и с другими госорганами и в сравнении с предыдущим   |           ||периодом изменений нет                                   |           ||---------------------------------------------------------|-----------||Дублирующие функции в сравнении с предшествующим периодом|  0,2-0,6  ||сокращены, но полностью не устранены                     |           ||---------------------------------------------------------|-----------||Дублирование функций отсутствует                         |  0,7-1    ||---------------------------------------------------------|-----------||3.1.3. Степень межведомственного взаимодействия          |Макс. 1    ||                                                         |балл       ||---------------------------------------------------------|-----------||Взаимодействие с другими государственными органами       |     0     ||слабое, соглашения (или иные регламентирующие документы) |           ||отсутствуют                                              |           ||---------------------------------------------------------|-----------||Взаимодействие с другими государственными органами       |  0,2-0,6  ||осуществляется не в полной мере, регламентирующие        |           ||документы подписаны, однако не реализованы               |           ||---------------------------------------------------------|-----------||Взаимодействие с другими государственными органами       |  0,7-1    ||осуществляется полностью                                 |           ||---------------------------------------------------------|-----------||3.1.4. Степень взаимодействия органа исполнительной      |Макс. 1    ||власти с заинтересованными лицами (население, гражданское|балл       ||общество, средства массовой информации и другие          |           ||потребители услуг)                                       |           ||---------------------------------------------------------|-----------||Менее чем по 60% обращений и жалоб населения и других    |    0-0,3  ||заинтересованных лиц были приняты меры                   |           ||---------------------------------------------------------|-----------||Более чем по 60% обращений и жалоб населения и других    |  0,4-0,7  ||заинтересованных лиц приняты меры                        |           ||---------------------------------------------------------|-----------||Более чем по 90% обращений и жалоб населения и других    |  0,8-1    ||заинтересованных лиц приняты меры                        |           ||---------------------------------------------------------|-----------||3.1.5. Степень взаимодействия с органами местного        |Макс. 1    ||самоуправления                                           |балл       ||---------------------------------------------------------|-----------||Взаимодействие с органами местного самоуправления слабое,|     0     ||соглашения (или иные регламентирующие документы)         |           ||отсутствуют                                              |           ||---------------------------------------------------------|-----------||Взаимодействие с органами местного самоуправления        |  0,2-0,6  ||присутствует, соглашения подписаны, однако не реализованы|           ||---------------------------------------------------------|-----------||Взаимодействие с органами местного самоуправления        |  0,7-1    ||присутствует, соглашения подписаны и реализованы         |           ||---------------------------------------------------------|-----------||3.2. Управление бюджетными средствами                    |Макс. 5    ||                                                         |баллов     ||---------------------------------------------------------|-----------||3.2.1. Степень отклонения фактических расходов от        |Макс. 1    ||плановых показателей                                     |балл       ||---------------------------------------------------------|-----------||Фактические расходы отличались от запланированных более  |     0     ||чем на 15%                                               |           ||---------------------------------------------------------|-----------||Фактические расходы отличались от запланированных не     |  0,4-0,7  ||более чем на 15%                                         |           ||---------------------------------------------------------|-----------||Фактические расходы отличались от запланированных не     |  0,8-1    ||более чем на 10%                                         |           ||---------------------------------------------------------|-----------||3.2.2. Эффективность использования бюджетных средств     |Макс. 1    ||                                                         |балл       ||---------------------------------------------------------|-----------||Взаимосвязь между объемом бюджетных расходов и           |     0     ||результатами деятельности отсутствует, отмечается        |           ||снижение результативности деятельности органа            |           ||исполнительной власти при росте объемов бюджетных        |           ||расходов (значение показателя составляет более 1)        |           ||---------------------------------------------------------|-----------||Наблюдается взаимосвязь между объемом бюджетных расходов |     0,6   ||и результатами деятельности, однако отмечается отсутствие|           ||прогресса в динамике результативности деятельности органа|           ||исполнительной власти при росте объемов бюджетных        |           ||расходов (значение показателя равно 1)                   |           ||---------------------------------------------------------|-----------||Полная взаимосвязь между объемом бюджетных расходов и    |     1     ||результатами деятельности, отмечается прогресс в динамике|           ||результативности деятельности органа исполнительной      |           ||власти при росте объемов бюджетных расходов (значение    |           ||показателя меньше 1)                                     |           ||---------------------------------------------------------|-----------||3.2.3. Прозрачность государственных закупок              |Макс. 1    ||                                                         |балл       ||---------------------------------------------------------|-----------||Менее 70% контрактов заключены на условиях открытой      |     0     ||конкуренции                                              |           ||---------------------------------------------------------|-----------||Более 70% контрактов заключены на условиях открытой      |  0,4-0,7  ||конкуренции                                              |           ||---------------------------------------------------------|-----------||Более 95% контрактов заключены на условиях открытой      |  0,8-1    ||конкуренции                                              |           ||---------------------------------------------------------|-----------||3.2.4. Уровень экономии бюджетных средств                |Макс. 1    ||                                                         |балл       ||---------------------------------------------------------|-----------||Сумма экономии по расходам является незначительной: менее|     0     ||2% от общей суммы расходов                               |           ||---------------------------------------------------------|-----------||Сумма экономии по расходам составляет до 5% от общей     |  0,4-0,7  ||суммы расходов, однако прогресса в динамике экономии нет |           ||---------------------------------------------------------|-----------||Сумма экономии по расходам составляет до 10% и есть      |  0,8-1    ||прогресс в динамике экономии                             |           ||---------------------------------------------------------|-----------||3.2.5. Уровень выявленных нарушений по результатам       |Макс. 1    ||внешнего аудита (по результатам проверки Счетной палаты  |балл       ||Кыргызской Республики)                                   |           ||---------------------------------------------------------|-----------||Соотношение суммы выявленных нарушений к общему объему   |     0     ||расходов бюджетных средств превышает 10%                 |           ||---------------------------------------------------------|-----------||Соотношение суммы выявленных нарушений к общему объему   |     0,6   ||расходов бюджетных средств не превышает 5%               |           ||---------------------------------------------------------|-----------||Соотношение суммы выявленных нарушений к общему объему   |     1     ||расходов бюджетных средств не превышает 2%               |           ||---------------------------------------------------------|-----------||3.3. Управление человеческими ресурсами                  |Макс. 5    ||                                                         |баллов     ||---------------------------------------------------------|-----------||3.3.1. Степень внедрения конкурсных процедур             |Макс. 1,25 ||                                                         |балла      ||---------------------------------------------------------|-----------||Конкурс проводится менее чем в 70% случаев,              |     0     ||предусмотренных законодательством                        |           ||---------------------------------------------------------|-----------||Конкурс проводится более чем в 70% случаях,              |  0,7-0,9  ||предусмотренных законодательством                        |           ||---------------------------------------------------------|-----------||Конкурс проводится в 100% случаев, предусмотренных       |     1,25  ||законодательством                                        |           ||---------------------------------------------------------|-----------||3.3.2. Уровень текучести кадров                          |Макс. 1,25 ||                                                         |балла      ||---------------------------------------------------------|-----------||Текучесть кадров высокая, не менее 50%                   |     0     ||---------------------------------------------------------|-----------||Текучесть кадров находится на приемлемом уровне, менее   |  0,7-0,9  ||20-30%                                                   |           ||---------------------------------------------------------|-----------||Текучесть кадров низкая, менее 10-15%                    |    1-1,25 ||---------------------------------------------------------|-----------||3.3.3. Повышение квалификации                            |Макс. 1,25 ||                                                         |балла      ||---------------------------------------------------------|-----------||Система повышения квалификации отсутствует или обучение  |     0     ||проводится в исключительных случаях                      |           ||---------------------------------------------------------|-----------||Система повышения квалификации имеется, при этом доля    |  0,7-0,9  ||специалистов, прошедших курсы, составляет не менее 25%   |           ||---------------------------------------------------------|-----------||Система повышения квалификации имеется, доля             |    1-1,25 ||специалистов, прошедших курсы, составляет не менее 50%   |           ||---------------------------------------------------------|-----------||3.3.4. Гендерный состав руководства                      |Макс. 1,25 ||                                                         |балла      ||---------------------------------------------------------|-----------||Более 90% на политических, высших административных и     |     0     ||главных должностях составляют мужчины                    |           ||---------------------------------------------------------|-----------||Более 70% на политических, высших административных и     |  0,7-0,9  ||главных должностях составляют мужчины                    |           ||---------------------------------------------------------|-----------||Менее 70% на политических, высших административных и     |    1-1,25 ||главных должностях составляют мужчины                    |           ||---------------------------------------------------------|-----------||3.4. Управление информационными ресурсами                |Макс. 5    ||                                                         |баллов     ||---------------------------------------------------------|-----------||3.4.1. Уровень обеспеченности современными               |Макс. 1    ||информационно-коммуникационными технологиями (доступ к   |балл       ||Интернет-ресурсам, наличие компьютерной сети, средств    |           ||связи и т.п.)                                            |           ||---------------------------------------------------------|-----------||Менее 70% сотрудников обеспечены современными            |     0     ||информационно-коммуникационными технологиями             |           ||---------------------------------------------------------|-----------||Более 70%  сотрудников обеспечены современными           |  0,3-0,5  ||информационно-коммуникационными технологиями             |           ||---------------------------------------------------------|-----------||Более 90% сотрудников обеспечены современными            |     1     ||информационно-коммуникационными технологиями             |           ||---------------------------------------------------------|-----------||3.4.2. Степень развития информационной базы управления   |Макс. 1    ||                                                         |балл       ||---------------------------------------------------------|-----------||Информационная база ведется в ограниченном объеме (менее |     0     ||чем по 50% показателей)                                  |           ||---------------------------------------------------------|-----------||Информационная база ведется менее чем по 70% показателей |  0,3-0,5  ||---------------------------------------------------------|-----------||Информационная база ведется и содержит статистические    |     1     ||данные более чем по 90% показателей                      |           ||---------------------------------------------------------|-----------||3.4.3. Степень использования результатов социологических |Макс. 2    ||исследований (опроса общественного мнения)               |балла      ||---------------------------------------------------------|-----------||Опросы общественного мнения потребителей государственных |     0     ||услуг и заинтересованных лиц не проводятся               |           ||---------------------------------------------------------|-----------||Опросы общественного мнения потребителей государственных |     1     ||услуг и заинтересованных лиц проводятся, но результаты   |           ||не используются при планировании деятельности и          |           ||совершенствовании системы управления                     |           ||---------------------------------------------------------|-----------||Опросы общественного мнения проводятся, результаты этих  |     2     ||исследований учитываются при планировании деятельности и |           ||совершенствовании системы управления                     |           ||---------------------------------------------------------|-----------||3.4.4. Степень информационной открытости                 |Макс. 1    ||                                                         |балл       ||---------------------------------------------------------|-----------||Количество выступлений и публикаций руководства и        |     0     ||сотрудников в средствах массовой информации по вопросам  |           ||информирования общественности составляет не более 2 раз  |           ||в год                                                    |           ||---------------------------------------------------------|-----------||Количество выступлений и публикаций в средствах массовой |     0,5   ||информации по вопросам информирования общественности     |           ||составляет не более 4 раз в год                          |           ||---------------------------------------------------------|-----------||Количество выступлений и публикаций в средствах массовой |     1     ||информации по вопросам информирования общественности     |           ||составляет более 12 раз в год                            |           |-----------------------------------------------------------------------                       IV. Сводная таблица оценок -----------------------------------------------------------------------|                    Критерии                     |Сумма баллов|Оценка||-------------------------------------------------|------------|------||Качество планов развития                         |            |      ||-------------------------------------------------|------------|------||Результаты деятельности                          |            |      ||-------------------------------------------------|------------|------||Качество системы управления:                     |            |      ||-------------------------------------------------|------------|------||- организация и взаимодействие                   |            |      ||-------------------------------------------------|------------|------||- управление бюджетными средствами               |            |      ||-------------------------------------------------|------------|------||- управление человеческими ресурсами             |            |      ||-------------------------------------------------|------------|------||- управление информационными ресурсами           |            |      |-----------------------------------------------------------------------                 </w:t>
      </w:r>
      <w:r>
        <w:rPr>
          <w:rFonts w:ascii="Arial" w:cs="Arial" w:eastAsia="Arial" w:hAnsi="Arial"/>
          <w:sz w:val="24"/>
          <w:szCs w:val="24"/>
        </w:rPr>
        <w:t xml:space="preserve">                               Приложение № 3</w:t>
      </w:r>
      <w:r>
        <w:rPr>
          <w:rFonts w:ascii="Arial" w:cs="Arial" w:eastAsia="Arial" w:hAnsi="Arial"/>
          <w:sz w:val="24"/>
          <w:szCs w:val="24"/>
        </w:rPr>
        <w:t xml:space="preserve">                                    к Методике оценки результативности                                    деятельности органов исполнительной                                       власти Кыргызской Республики                                 ОЦЕНКА          причин отклонений фактических значений показателей           деятельности государственного органа от плановых -----------------------------------------------------------------------|Показатели|Плановое|Факти-|Откло-|Воздействие|Воздействие|Воздействие||          |значение|ческое|нение |  внешних  |  внешних  |внутренних ||          |        |значе-|      | неконтро- | контроли- |факторов - ||          |        |  ние |      | лируемых  |  руемых   |  процент  ||          |        |      |      |факторов - |факторов - |  вклада   ||          |        |      |      |  процент  |  процент  |           ||          |        |      |      |  вклада   |  вклада   |           ||----------|--------|------|------|-----------|-----------|-----------||----------|--------|------|------|-----------|-----------|-----------||----------|--------|------|------|-----------|-----------|-----------||---------------------------------------------------------------------||Комментарии:                                                         |-----------------------------------------------------------------------                   </w:t>
      </w:r>
      <w:r>
        <w:rPr>
          <w:rFonts w:ascii="Arial" w:cs="Arial" w:eastAsia="Arial" w:hAnsi="Arial"/>
          <w:sz w:val="24"/>
          <w:szCs w:val="24"/>
        </w:rPr>
        <w:t xml:space="preserve">                             Приложение № 4</w:t>
      </w:r>
      <w:r>
        <w:rPr>
          <w:rFonts w:ascii="Arial" w:cs="Arial" w:eastAsia="Arial" w:hAnsi="Arial"/>
          <w:sz w:val="24"/>
          <w:szCs w:val="24"/>
        </w:rPr>
        <w:t xml:space="preserve">                                    к Методике оценки результативности                                    деятельности органов исполнительной                                       власти Кыргызской Республики                                ВОПРОСНИК                   для проведения расширенной оценки           1. Эффективность управления человеческими ресурсами      Для оценки  эффективности управления человеческими ресурсами необ-ходимо проанализировать вопросы,  связанные с поиском,  использованием,развитием кадровых ресурсов и вовлеченностью сотрудников в решение сто-ящих перед государственным органом целей и задач.                       2. Поиск кадровых ресурсов      Являются ли трудовое законодательство и другие нормативные  право-вые акты основой для процедур принятия (в том числе для проведения кон-курса на замещение вакантной должности и конкурса для формирования  ре-зерва)?     Какова процедура конкурсного отбора, насколько она гарантирует по-иск и отбор лучших кандидатов?     Имеется ли кадровый резерв, насколько эффективно он используется?     Существуют ли  проблемы  с принятием на государственную службу от-дельных категорий государственных служащих:     - специалистов, каких именно?     - руководителей?     Каковы эти проблемы? Что необходимо для их решения?                   3. Использование кадровых ресурсов      Каким образом используются кадровые ресурсы? Как соотносится расп-ределение трудозатрат с задачами и функциями органа и структурного под-разделения?  Как соотносятся функции должностных лиц с задачами и функ-циями органа и структурного подразделения (на основе анализа  должност-ных регламентов)?     Как соотносятся квалификационные требования к должности  (а  такжереальная квалификация сотрудников) с задачами и функциями подразделениягосударственного органа (полномочиями)?     Насколько обоснованным  является соотношение между обеспечивающимиработниками, специалистами, помощниками (советниками) и руководителями,между группами должностей? Насколько оптимизирована штатная численностьи должностная структура органа, структурного подразделения?     Существуют ли проблемы с текучестью кадров?  Для каких групп граж-данских служащих эта проблема стоит наиболее остро?     Существует ли  на практике материальное и моральное стимулированиеи как оно применяется?                      4. Развитие кадровых ресурсов      Каковы процедуры оценки персонала и повышения квалификации  персо-нала? Насколько взаимосвязаны эти процедуры с карьерным ростом? Основы-ваются ли они на должностных регламентах?                5. Вовлеченность государственных служащих      Информированы ли сотрудники о целях и задачах государственного ор-гана? Соотносят ли они свою деятельность с задачами госоргана и подраз-деления? Принимают ли они участие в выработке предложений по целям, за-дачам, показателям и путям их достижения.                  6. Оценка функций (полномочий) органа      Насколько функции  (полномочия)  государственного  органа (каждогоподразделения) соответствуют поставленным целям и  задачам,  а  именно:насколько  полно  существующие функции позволяют решать задачи и дости-гать целей (существует ли необходимость введения новых функций, необхо-димых для эффективного решения общественных задач)? Есть ли функции, невытекающие из целей и задач (избыточные функции)?     Увязана ли  планово-отчетная  документация со стоящими перед госу-дарственным органом целями и задачами? Утверждена ли планово-отчетная ирегламентирующая  документация?  Все ли функции государственного органаимеют под собой достаточные правовые  основания?  Есть  ли  дублирующиефункции?     Есть ли организационное разделение  правоустанавливающих  функций,функций надзора и контроля,  функций по управлению госимуществом и пре-доставлению государственных услуг? Есть ли функции, которые можно пере-дать  частным организациям,  неправительственным организациям и органамместного самоуправления?     Как реализуются  выводы  и  рекомендации  функционального анализа,проведенного по решению Правительства Кыргызской Республики? Закрепленали персональная ответственность за решение поставленных задач?                7. Соответствие структуры целям и задачам      Для оценки  структуры государственного органа рассматриваются сле-дующие вопросы:     Как организована  деятельность государственного органа?  Дублируютли друг друга подразделения внутри государственного органа?     Имеется ли  дублирование  в  деятельности данного государственногооргана с другими органами?     Существует ли  избыточная централизация управления государственныморганом, насколько полномочия делегируются сверху вниз?     Достаточно ли полномочий у руководителей подразделений для решенияпоставленных перед ними задач?     Сколько подразделений  участвуют в принятии важных решений (нет лиизбыточного "распыления полномочий")?     Каков "объем  контроля" (т.е.  сколько работников на каждом уровнеотчитываются перед работниками вышестоящего уровня)?     Каков "объем функций" (т.е.  сколько функциональных задач входит всферу компетентности одного работника)?               8. Организация внутренних деловых процессов      Важное значение для оценки  эффективности  органа  государственнойвласти  имеет организация деловых процессов или административных проце-дур.  Для оценки организации деловых процессов может быть проведен ана-лиз  процессов.  Целью  анализа  является сокращение требуемых ресурсов(кадров,  времени,  инфраструктуры,  систем) при соблюдении нормативныхправовых требований (подзаконных актов, законов об открытости государс-твенной информации,  защите конфиденциальной  информации,  обязательномпроведении слушаний/консультаций и т.д.). Результатом анализа админист-ративных процедур должна стать разработка административного  регламентаисполнения  функций,  в том числе по предоставлению государственных ус-луг.     До принятия административных регламентов,  разработка которых дос-таточно  трудозатратна,  можно  предложить  проанализировать  несколькопростых вопросов:     Установлены ли сроки прохождения документов (в том числе  принятиярешений органом государственной власти)?     Соблюдаются ли эти сроки? Какова ответственность за их нарушение?     Сокращены ли сроки прохождения документов в данном государственноморгане по сравнению с установленными сроками?                   9. Организация внутриотраслевого и                   межведомственного взаимодействия      Каким образом налажена система взаимодействия государственного ор-гана с подведомственными организациями?  Работают  ли  подведомственныеорганизации на основе планов,  содержащих цели, задачи и показатели ре-зультативности? Зависят ли объемы финансирования подведомственных орга-низаций от достижения показателей?     Каким образом налажена система взаимодействия государственного ор-гана  с органами местного самоуправления и организациями,  оказывающимибюджетные услуги в сфере компетенции государственного органа? Существу-ют ли какие-то формальные договоренности и соглашения? Есть ли проблемыпри взаимодействиях и каким образом их можно решить?     Какова система  взаимодействия  государственного  органа с другимигосударственными органами в рамках решения межотраслевых задач?  Разра-ботаны ли программы подобного взаимодействия? Есть ли проблемы с выпол-нением этих программ? Существуют ли рабочие органы, осуществляющие дан-ное взаимодействие (комиссии,  рабочие группы)? Насколько эффективна ихдеятельность? Что можно предложить для повышения ее эффективности?                            10. Подотчетность      Термин "подотчетность" подразумевает не  только  систему  контролявнутри  госоргана  и контроля за государственным органом со стороны вы-шестоящих государственных структур,  но и контроль за деятельностью го-сударственного  органа  со стороны общества.  Для анализа подотчетностипредлагается проанализировать следующие вопросы:     Существует ли единая система отчетности,  т.е. связь между отчетомгосударственного служащего,  подразделения,  всего органа и докладом  орезультатах и основных направлениях деятельности государственного орга-на?     Содержится ли  в этих отчетах информация о том,  каким образом,  спомощью каких инструментов (мероприятий) были  достигнуты  поставленныецели?  Если цели не были достигнуты, содержится ли в отчетах информацияо том, почему они не были достигнуты? Какое подразделение или сотрудникнесет за это ответственность?     Каким образом  руководитель  органа  отчитывается  перед   органомпредставительной власти?     Каким образом госорган реализует политику информационной открытос-ти?     Как осуществляется взаимодействие со структурами гражданского  об-щества, в том числе с представителями потребителей услуг?                11. Управление информационными ресурсами      Каким образом  собирается  и используется информация,  необходимаядля разработки управленческих решений?     Насколько своевременно  и  полно проводится сбор и анализ этой ин-формации?  Какое  подразделение  государственного  органа  осуществляетфункции мониторинга и анализа информации?     Предоставляет ли существующая система мониторинга  достаточно  ин-формации о достижении целей, задач и выполнении показателей? В том чис-ле о деятельности подведомственных организаций? В том числе о внутриот-раслевом и межотраслевом взаимодействии?     Учитывается ли мнение потребителей? Каким образом оно учитывается?Используются  ли  результаты  социологических  исследований для анализадостижения целей и задач и выполнения  показателей?  Для  корректировкипоставленных целей и задач?     Насколько эффективно  используются  информационно-коммуникационныетехнологии (адекватность аппаратного и программного обеспечения,  навы-ков государственных служащих задачам и функциям)?                      </w:t>
      </w:r>
      <w:r>
        <w:rPr>
          <w:rFonts w:ascii="Arial" w:cs="Arial" w:eastAsia="Arial" w:hAnsi="Arial"/>
          <w:sz w:val="24"/>
          <w:szCs w:val="24"/>
        </w:rPr>
        <w:t xml:space="preserve">                                    Одобрен</w:t>
      </w:r>
      <w:r>
        <w:rPr>
          <w:rFonts w:ascii="Arial" w:cs="Arial" w:eastAsia="Arial" w:hAnsi="Arial"/>
          <w:sz w:val="24"/>
          <w:szCs w:val="24"/>
        </w:rPr>
        <w:t xml:space="preserve">                                           постановлением Правительства                                               Кыргызской Республики                                           от 6 октября 2008 года № 568                            ПЛАН МЕРОПРИЯТИЙ               по проведению пилотного проекта по оценке                 результативности деятельности органов              исполнительной власти Кыргызской Республики -----------------------------------------------------------------------|№|              Мероприятия            |     Срок    | Ответственные || |                                     |  исполнения |  исполнители  ||-|-------------------------------------|-------------|---------------||1|Определить и утвердить ответственное |В течение    |Пилотные органы|| |лицо или ответственное структурное   |пяти дней со |               || |подразделение за проведение оценки   |дня          |               || |                                     |вступления   |               || |                                     |в силу       |               || |                                     |настоящего   |               || |                                     |постановления|               || |                                     |Правительства|               || |                                     |КР           |               ||-|-------------------------------------|-------------|---------------||2|Образовать рабочую группу по         |В течение    |Пилотные органы|| |проведению самооценки в соответствии |пяти дней со |               || |с одобренной Методикой и представить |дня          |               || |список в Министерство экономического |вступления   |               || |развития и торговли Кыргызской       |в силу       |               || |Республики                           |настоящего   |               || |                                     |постановления|               || |                                     |Правительства|               || |                                     |КР           |               ||-|-------------------------------------|-------------|---------------||3|Подготовить, утвердить программу     |До 15        |Министерство   || |обучения и провести обучающие        |октября      |экономического || |тренинги для лиц или структурных     |2008 года    |развития и     || |подразделений, рабочих групп,        |             |торговли       || |ответственных за проведение          |             |Кыргызской     || |самооценки пилотных органов          |             |Республики     || |исполнительной власти в соответствии |             |               || |с одобренной Методикой               |             |               ||-|-------------------------------------|-------------|---------------||4|Осуществить самооценку               |До 1 ноября  |Пилотные органы|| |результативности деятельности в      |2008 года    |               || |соответствии с одобренной Методикой  |             |               || |и представить в Министерство         |             |               || |экономического развития и торговли   |             |               || |Кыргызской Республики результаты     |             |               || |самооценки и другие материалы в      |             |               || |соответствии с одобренной Методикой  |             |               ||-|-------------------------------------|-------------|---------------||5|Обобщить представленные материалы,   |До 25 ноября |Министерство   || |при необходимости дополнительно      |2008 года    |экономического || |запрашивать сведения, осуществлять в |             |развития и     || |пилотных органах анализ полноты и    |             |торговли       || |качества полученных данных           |             |Кыргызской     || |                                     |             |Республики     ||-|-------------------------------------|-------------|---------------||6|Внести обобщенные материалы и        |До 1 декабря |Министерство   || |предложения по пилотной оценке       |2008 года    |экономического || |результативности деятельности        |             |развития и     || |соответствующих органов              |             |торговли       || |исполнительной власти в              |             |Кыргызской     || |Межведомственную комиссию по         |             |Республики     || |разработке критериев и механизма     |             |               || |оценки результативности деятельности |             |               || |органов исполнительной власти        |             |               || |Кыргызской Республики                |             |               ||-|-------------------------------------|-------------|---------------||7|Рассмотреть результаты пилотного     |До 10 декабря|Межведомствен- || |проекта и с учетом мнения пилотных   |2008 года    |ная комиссия по|| |органов выработать рекомендации по   |             |разработке     || |внесению изменений и дополнений в    |             |критериев и    || |одобренную Методику, а также по ее   |             |механизма      || |дальнейшему применению для оценки    |             |оценки ре-     || |результативности деятельности        |             |зультативности || |органов исполнительной власти        |             |деятельности   || |республики                           |             |органов        || |                                     |             |исполнительной || |                                     |             |власти         || |                                     |             |Кыргызской     || |                                     |             |Республики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akoyensekuh2gzas0ub">
      <w:r>
        <w:rPr>
          <w:rFonts w:ascii="Arial" w:cs="Arial" w:eastAsia="Arial" w:hAnsi="Arial"/>
          <w:color w:val="132D3F"/>
          <w:sz w:val="16"/>
          <w:szCs w:val="16"/>
          <w:u w:val="single"/>
        </w:rPr>
        <w:t xml:space="preserve">dalil.kg/document/59485</w:t>
      </w:r>
    </w:hyperlink>
  </w:p>
  <w:p>
    <w:pPr>
      <w:spacing w:after="0" w:before="40"/>
      <w:jc w:val="center"/>
    </w:pPr>
    <w:hyperlink w:history="1" r:id="rIdzqyyamrzhrxf5qluefj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g56ufv51-9bkxy2r2gy" Type="http://schemas.openxmlformats.org/officeDocument/2006/relationships/hyperlink" Target="https://dalil.kg/document/59485#1" TargetMode="External"/><Relationship Id="rIdddosf6mmqkaojqhpae0pj" Type="http://schemas.openxmlformats.org/officeDocument/2006/relationships/hyperlink" Target="https://dalil.kg/document/59485#2" TargetMode="External"/><Relationship Id="rIdwjpnxqxlbnyvd_4rndknp" Type="http://schemas.openxmlformats.org/officeDocument/2006/relationships/hyperlink" Target="https://dalil.kg/document/59485#1" TargetMode="External"/><Relationship Id="rIdajld2i6a6v3kkp6l0opas" Type="http://schemas.openxmlformats.org/officeDocument/2006/relationships/hyperlink" Target="https://dalil.kg/document/19175" TargetMode="External"/><Relationship Id="rId94y_syez1skpjilekdbzw" Type="http://schemas.openxmlformats.org/officeDocument/2006/relationships/hyperlink" Target="https://dalil.kg/document/59485#1" TargetMode="External"/><Relationship Id="rIdl3mf0jcrzg038z1hvac0k" Type="http://schemas.openxmlformats.org/officeDocument/2006/relationships/hyperlink" Target="https://dalil.kg/document/59485#3" TargetMode="External"/><Relationship Id="rIdi-tcvj-ub_rjcwqvil6qg" Type="http://schemas.openxmlformats.org/officeDocument/2006/relationships/hyperlink" Target="https://dalil.kg/document/59485#4" TargetMode="External"/><Relationship Id="rIdoi1tnwkue2tsgzaiadnuq" Type="http://schemas.openxmlformats.org/officeDocument/2006/relationships/hyperlink" Target="https://dalil.kg/document/59485#3" TargetMode="External"/><Relationship Id="rId37ziz3rxcfddhuvb99n8m" Type="http://schemas.openxmlformats.org/officeDocument/2006/relationships/hyperlink" Target="https://dalil.kg/document/59485#4" TargetMode="External"/><Relationship Id="rIdvxierr_oc5it6xvsouia0" Type="http://schemas.openxmlformats.org/officeDocument/2006/relationships/hyperlink" Target="https://dalil.kg/document/59485#4" TargetMode="External"/><Relationship Id="rIddngakttikwrim-xqrefmk" Type="http://schemas.openxmlformats.org/officeDocument/2006/relationships/hyperlink" Target="https://dalil.kg/document/59485#4" TargetMode="External"/><Relationship Id="rId04xjd6gwq9kyze8jlgrk0" Type="http://schemas.openxmlformats.org/officeDocument/2006/relationships/hyperlink" Target="https://dalil.kg/document/59485#5" TargetMode="External"/><Relationship Id="rIdfsbdo2a6pne9b950lgcfr" Type="http://schemas.openxmlformats.org/officeDocument/2006/relationships/hyperlink" Target="https://dalil.kg/document/59485#5" TargetMode="External"/><Relationship Id="rIdfyokbxfa73mk34nodopo7" Type="http://schemas.openxmlformats.org/officeDocument/2006/relationships/hyperlink" Target="https://dalil.kg/document/59485#4" TargetMode="External"/><Relationship Id="rId6svr198vx3q_bynbrmdsj" Type="http://schemas.openxmlformats.org/officeDocument/2006/relationships/hyperlink" Target="https://dalil.kg/document/59485#4" TargetMode="External"/><Relationship Id="rIduitrfexzgmsptsfz1btcq" Type="http://schemas.openxmlformats.org/officeDocument/2006/relationships/hyperlink" Target="https://dalil.kg/document/59485#6" TargetMode="External"/><Relationship Id="rIdcee2qd9knme6pi3myg8ek" Type="http://schemas.openxmlformats.org/officeDocument/2006/relationships/hyperlink" Target="https://dalil.kg/document/59485#3" TargetMode="External"/><Relationship Id="rIdwdsritusqbhte3gfgg0ao" Type="http://schemas.openxmlformats.org/officeDocument/2006/relationships/hyperlink" Target="https://dalil.kg/document/59485#4" TargetMode="External"/><Relationship Id="rId_n2sqfko79fyqiygpf4ww" Type="http://schemas.openxmlformats.org/officeDocument/2006/relationships/hyperlink" Target="https://dalil.kg/document/59485#4" TargetMode="External"/><Relationship Id="rIdn85o6pnzrex7nu5-tdyxu" Type="http://schemas.openxmlformats.org/officeDocument/2006/relationships/hyperlink" Target="https://dalil.kg/document/59485#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akoyensekuh2gzas0ub" Type="http://schemas.openxmlformats.org/officeDocument/2006/relationships/hyperlink" Target="https://dalil.kg/document/59485" TargetMode="External"/><Relationship Id="rIdzqyyamrzhrxf5qluefj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2026-09-24T17:02:50.677Z</dcterms:created>
  <dcterms:modified xsi:type="dcterms:W3CDTF">2026-09-24T17:02:50.677Z</dcterms:modified>
</cp:coreProperties>
</file>

<file path=docProps/custom.xml><?xml version="1.0" encoding="utf-8"?>
<Properties xmlns="http://schemas.openxmlformats.org/officeDocument/2006/custom-properties" xmlns:vt="http://schemas.openxmlformats.org/officeDocument/2006/docPropsVTypes"/>
</file>