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a2bhpmk7idcbr9xkz619c">
        <w:r>
          <w:rPr>
            <w:rFonts w:ascii="Arial" w:cs="Arial" w:eastAsia="Arial" w:hAnsi="Arial"/>
            <w:color w:val="1D4ED8"/>
            <w:sz w:val="24"/>
            <w:szCs w:val="24"/>
            <w:u w:val="single"/>
          </w:rPr>
          <w:t xml:space="preserve">5 декабря 2001 года N 763</w:t>
        </w:r>
      </w:hyperlink>
      <w:r>
        <w:rPr>
          <w:rFonts w:ascii="Arial" w:cs="Arial" w:eastAsia="Arial" w:hAnsi="Arial"/>
          <w:sz w:val="24"/>
          <w:szCs w:val="24"/>
        </w:rPr>
        <w:t xml:space="preserve">                                                Утверждена                                  </w:t>
      </w:r>
      <w:hyperlink w:history="1" r:id="rId41lug4_z21o5-d52oew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N 703                                ПРОГРАММА                геологоразведочных работ на нефть и газ               в Кыргызской Республике на 1998-2001 годы     Настоящая программа  разработана  исходя из современного состоянияоценки  перспектив  нефтегазоносности осадочных  бассейнов  КыргызскойРеспублики,   возможности   отечественных   и   иностранных   компанийфинансировать   эти  работы,  необходимости  опережающего   пополненияразведанными  ресурсами  нефтегазодобывающих мощностей республики,   атакже    технической    возможности   действующих   геологоразведочныхорганизаций.    Программа рассчитана  на 1998-2001 годы,  и ее выполнение в полномобъеме  потребует  ресурсов  на сумму 296  млн.   сомов.   При  полномобъеме    реализации   проекта   предусматривается   открытие    новыхместорождений и залежей нефти и газа с суммарными запасами  по   самымскромным   подсчетам  4,0-4,5   млн.   тонн  углеводородов,   из   нихориентировочно 70%  составят жидкие углеводороды.    Предусмотренные   в    настоящей   Программе    виды    работ    ипоследовательность  их выполнения согласованы со  всеми  исполнителямиПрограммы  -   Государственным  агентством по геологии  и  минеральнымресурсам  при  Правительстве  Кыргызско  Республики,   государственнымакционерным    обществом  "Кыргызнефтегаз",   американской   компанией"Хемко"   и   кыргызско-канадским  совместным   предприятием   "КыргызПетролеум компани".    В   зависимости  от  полученных  результатов,  изменения  цен   наматериалы   и   нефтепродукты  и  некоторых  других  причин   принятыепоказатели  Программы  Смогут  быть несколько изменены как  в  сторонуувеличения,  так и уменьшения.           I. Краткая  характеристика нефтегазового потенциала               осадочных бассейнов Кыргызской Республики     На территории  Кыргызской Республики выделены порядка 15 осадочныхбассейнов  различной величины - от 750 кв.  км до 26000  кв.  км.  Онизначительно  отличаются  друг от друга по  стратиграфической  полноте,литологическим  свойствам осадочных образований и их мощности.   Этимиже    параметрами    во   многом   обусловлены   и   перспективы    ихнефтегазоносности.    Из  указанного  количества  осадочных бассейнов  наиболее  изученаФерганская   впадина,  значительно хуже - Алайская,  Восточно-Чуйская,Иссык-Кульская,  Нарынская,  Ат-Башинская,  Аксайская   впадины,   гдепробурены  единичные   скважины или вовсе не пробурены  и  произведенынебольшие объемы сейсморазведочных работ.    Остальные  впадины  и  регионы остаются совершенно  не  изученныминефтегазопоисковыми работами.    К настоящему  времени  промышленные залежи нефти и газа обнаруженытолько  в  Ферганской впадине. В ее четырех периферических  частях  натерритории Кыргызской Республики открыты месторождения нефти и газа  ссуммарными начальными геологическими запасами 99,4 млн.  тонн нефти  и11,8 млрд.  куб.м газа. На 1 января 1998 года эти запасы составляли понефти  -  88,471  млн.   тонн, газу - 4,924 млрд.  куб.м  (данные  безСохской группы,месторождений).    По состоянию на 1 января 1998 года из  этих  месторождении  добытовсего 11,1 млн. тонн нефти и 7,5 млрд. куб.м газа.    Запасы   нефти   приурочены  к  сложным  низкопористым   и   плохопроницаемым  пластам  палеогена, из них значительная  часть  -  к  IIIгоризонту  месторождения  Майлису-IV -  Восточный  Избаскент.  Поэтомупрогнозируемый  коэффициент  извлечения в проектах  разработки  оцененвсего  в  15 процентов. В связи с этим значительное увеличение  добычинефти   за  счет  этих  ресурсов   без  крупных  капиталовложений   наинтенсификацию  и  бурение наклонных скважин  практически  невозможно.Хотя  многие десятилетия можно удержать и  несколько увеличить  добычуза   счет   ежегодного  бурения  10-15  эксплуатационных   скважин   иосуществления текущих мероприятии  по  интенсификации. В связи с  этимглавные  усилия  по  развитию  отрасли должны  быть  сосредоточены  навыявлении новых месторождении и залежей нефти и газа.    Количественная прогнозная  оценка территории Кыргызской Республикина    нефть    и    газ,    с   должным   учетом   ранее   выполненныхгеологоразведочных  работ, в последний раз была  осуществлена  в  1991году.    Согласно   этой   оценке  из  289,7  млн.тонн  ресурсов   условныхуглеводородов 109,7 млн.  тонн приходится на долю Ферганской  впадины.Остальные  распределены между Алайской  (50,0   млн.тонн),   Восточно-Чуйской    (30,0  млн.тонн),   Иссык-Кульской   (25,0   млн.тонн)    иНарынской  (75 млн.тонн) впадинами. Возможности всех других впадин  неоценены. Также остались за пределами  изучения  и  оценки палеозойскийи допалеозойский комплексы. Указанную прогнозную оценку,  с некоторымидопущениями, можно считать в значительной  степени  вероятной только вотношении  Ферганской впадины, так как только здесь  имеются  открытыеместорождения нефти и газа.     II. Первоочередные перспективные направления, где необходимо                  сосредоточить работы на нефть и газ     Финансовые и  материально-технические ресурсы необходимо направитьна   поиски  нефти  и  газа  в  осадочных  мезозойско-кайнозойских   ипалеозойских  образованиях Ферганской и Алайской впадин.  В  остальныхрегионах   необходимо  выборочно  подготовить  крупные  антиклинальныескладки  геофизическими методами.    В Ферганской впадине выделяются 3  направления  геологоразведочныхработ - разведка палеогенового, мелового и юрского комплексов.    Считать   перспективным  в  кыргызской  части  Ферганской  впадинывыделение    неогенового    комплекса   в  качестве   самостоятельногонаправления,   особенно   в   Учкурганском   прогибе   н    погруженииМайлисуйского выступа.    В западной  моноклинальной  части Майлисуйского выступа на участкеШамалды    имеются   скважины,    добывающие   нефть   из   горизонта,приуроченного  к   низам неогеновых отложений ("шальной  пласт").   Изэтого  же  горизонта  получены небольшие  притоки  нефти  на  соседнихучастках.    Перспективы   неогенового  комплекса  значительно   повышаются   сполучением нефтяниками Узбекистана высокодебитного притока  нефти   наплощади  Мингбулак,   расположенной  в  непосредственной  близости  отграницы с Кыргызской Республикой.    Первейшей   задачей   нефтяников  Кыргызстана   является   анализ,обработка и переинтерпретация всей геолого-геофизической информации  сучетом  новых   данных   по   Мингбулаку  и  выбора  наиболее  надежноподготовленных складок для постановки поисковых буровых работ.    Одной   из    них   будет  площадь  ранее  выявленной   Ноокенскойантиклинали,  где по материалам сейсморазведки геофизиками Узбекистанавыявлена  довольно   крупная  антиклинальная  структура  со  сводом  вприграничной  полосе.   Неогеновый  горизонт,  являющийся  промышленнонефтеносным на Мингбулакской структуре, здесь залегает гипсометрическина 2000 м выше.    Из  указанных  трех  направлений  (палеоген,  мел,  юра)  наиболееэффективной  является разведка палеогенового комплекса. В нем  открыто11  месторождений с суммарными наличными извлекаемыми запасами   нефтии  газа соответственно 20,6 млн.тонн и 2,2 млрд. куб.м.    В меловых отложениях выявлены  исключительно  газовые  залежи  (заисключением    месторождения   Майлису-IV)   с   суммарными   запасамивыявленных залежей 9,2 млрд. куб.м.    В юрских  отложениях  промышленные  залежи нефти и газа обнаруженывсего  на  трех  месторождениях,  и их  суммарные  извлекаемые  запасысоставляют соответственно 0,6 млн.тонн и 3,2 млрд. куб.м.    Таким образом,  наблюдается четкая закономерность в  распределенииуглеводородов  по  стратиграфическим  комплексам  -  их   значительныересурсы приурочены к  отложениям  палеогена  (63,69%),  далее  следуютмеловые (25,70%) и залежи юрских (10,61%) отложений.    Наблюдается   также   четкая  закономерность   по   комплексам   вприуроченности к определенным типам ловушек.    Так, в палеогеновых отложениях месторождения нефти обнаружены  какв    антиклинальных  ловушках,   так  и  в  различных  типах   ловушекнеантиклинального      типа      (литологические,      гидравлические,экранированные).    В отложениях мела и юры залежи нефти и газа выявлены исключительнов антиклинальных ловушках.    Начиная с начала шестидесятых годов,  как в Кыргызстане,  так и пососедним  территориям Узбекистана и Таджикистана,  в  связи  с  резкимсокращением фонда антиклинальных структур все большее значение  началипридавать  объектам  неантиклинального  типа,  в  которых  могли  бытьобнаружены запасы нефти и газа.    Руководствуясь этой теоретической основой,  в течение почти 30 летбыл    подготовлен    сейсморазведкой,   а  затем  разведан   глубокимбурением,  большой  список предполагаемых тектонически  экранированныхловушек   как  на территории Кыргызской Республики, так и  в  соседнихреспубликах.    Несмотря  на  то,  что  все эти объекты были выделены  в  наиболееперспективном неогеновом комплексе,  результаты их разведки  оказалисьотрицательными.    Этот факт был обусловлен тем, что все подготовленные литологическиэкранированные  ловушки  были крайне слабо  изучены,   а  тектоническиэкранированные  ловушки были расположены в интенсивно  дислоцированныхбортовых    зонах   Ферганской   впадины,    где   имеется   множествоантиклинальных ловушек, к тому же заполненных углеводородами не  более40-50% по высоте.    Выше  отмеченные  закономерности в распределении залежей  нефти  игаза  и  результаты геологоразведочных работ приняты  как  руководящаятеоретическая  база  при  составлении   Программы   геологоразведочныхработ  на 1998-2001 годы.               III. Обоснование выбора конкретных объектов                    для поисково-разведочных работ     1) Наиболее перспективна и высока  вероятность  обнаружения  новыхнефтяных  и  газовых  месторождений и залежей с  наименьшим  риском  впалеогеновом  комплексе  Ферганской  впадины.   Поэтому   здесь   надососредоточить поиски,  разведку и подготовку антиклинальных  структур.Но  выбор  этого направления в качестве единственного был бы ошибочнымиз-за  следующих причин.    Из-за   высокой  степени  разведанности  палеогенового   комплексавероятность   обнаружения  крупных и средних  размеров  антиклинальныхструктур  по  нему  в  доступных глубинах  Северо-Восточной   и   Юго-Западной  Ферганы весьма невелика.    По результатам крайне  ограниченных  тематических  исследований  исейсморазведочных   работ  последних лет имеются  только  две  площади(Восточный  Тамчи и Наушкент), где возможна подготовка  антиклинальныхструктур по палеогеновому комплексу классических типоразмеров.    В  последние  годы  все  больше  накапливается  новая  информация,свидетельствующая   о   широком   развитии  надвиговых  дислокаций   впериферийных   частях  Ферганской  впадины  и  наличии  антиклинальныхструктур в поднадвиговых чешуях.    Такие структуры обнаружены на площадях  Южный  Тузлук,  Кызылджар,восточный   Бурдалык,   и  их  наличие по  ограниченным  геологическимданным предполагается на площадях восточный  Бурдалык,  Тегерек-Кызыл-Алма,   в  восточном  продолжении антиклинали Майлису-IV  и  некоторыхдругих местах.    В качестве первоочередного  направления  геологоразведочных  работрекомендованы  поиски,  подготовка и разведка антиклинальных  структурпо  палеогеновому  комплексу,   в  первую  очередь,   в  вышеназванныхрегионах и площадях.    В   процессе   разведочного  бурения  не   исключена   возможностьобнаружения   залежей  неантиклинальных  типов.  Это  будет   попутнымрезультатом  геологоразведочных работ. Не исключается  открытие  такихзалежей  на  площади  Сарыкамыш-IV,  где  в  трех  скважинах  полученыпромышленные   притоки   нефти  в  пределах  моноклинального   паденияпалеогеновых отложений. Согласно одному  из  вариантов  геологическогостроения   участок  Сарыкамыш-IV  соответствует  восточному  окончаниюлитологической залежи нефти  месторождения Чонгара-Гальча.    Ускоренная разведка этой площади является одной из  первоочередныхзадач геологоразведочных работ на ближайшие годы.    2) До настоящего времени в силу  некоторых  обстоятельств  (крайнесложная    географо-экономическая   обстановка,   отсутствие   четкогопредставления о реальном нефтегазовом потенциале и т.д.)  ряд  районовФерганской  впадины, находящихся на территории Кыргызской  Республики,оставался совершенно неизученным.    К   числу   таких  относится  Кугартская  долина,   выражающая   всовременном рельефе одноименную тектоническую структуру - грабен.    Практически   на    каждом  из  9  сейсмических  профилей   (общаяпротяженность  77,8  п.км.),  отработанных  здесь  в  последние  годы,обнаружен,  как минимум,  один антиклинальный перегиб,   в  том  числечастично  перекрытых поверхностями надвигов по восточному и  западномукраям грабена.    Одна из антиклинальных структур,  расположенная несколько к северуот   города   Джалал-Абад,    находится   в   стадии   подготовки    ксейсморазведочным работам.    Согласно полученным сейсморазведочным данным геологический  разрезКугартского   грабена  осложнен  регионально  выраженной  поверхностьюразмыва и углового несогласия.    По аналогии  с  геологическим строением площадей Сузак-Карадарья иАим  ожидается,   что  поверхность  данного  несогласия  приурочена  кподошве бактрийской серии плиоцен-четвертичного возраста.    Стратиграфический  объем  отложений,  затронутых   размывом,   по-видимому,  охватывает от массагетской серии до верхов мела. Поэтому неисключен  полный  размыв  палеогеновых  отложений  в  оводовой   частиантиклинальных структур.    Этот фактор существенно  сокращает  перспективы  нефтегазоносноститаких  структур.   Но  при  этом одновременно возникают  благоприятныеусловия  для формирования стратиграфически экранированных залежей   накраях подобных структур.    На  основе  вышеизложенного  разведка  палеогенового  комплекса  вслабоизученных  районах, где до настоящего времени не были  обнаруженызалежи  нефти  и  газа, должна рассматриваться в качестве  второго  позначимости направления геологоразведочных работ на палеоген.    3) Учитывая наличие Наушкентской структуры,  расположенной в однойзоне    с   известным   месторождением   Мингбулак,    эксплуатируемыхместорождений и залежей,  обнаруженных многочисленных признаков  нефти(до  промышленных  притоков) в ряде скважин,  пробуренных  на  склонахМайлисуйского  выступа,  а  также значительных  по  размерам  прогибов(Учкурганского    и   Базаркурганского),   являющихся    периферийнымиответвлениями    Центрально-Ферганской    мегасинклинали,     разведканеогенового комплекса признана третьим направлением геологоразведочныхработ.    4)   К  четвертому  направлению  относится  разведка  мезозойскогокомплекса     в     районах,    где   установлена   их    промышленнаянефтегазоносность Северо-Восточной, Южной и Юго-Западной Ферганы.    Исходя  из   современного уровня изученности отложений  мезозоя  вУзген-Куршабской,   Наукатской и других окраинных прогибах  Ферганскойвпадины  и  результатов  ранее  проведенных  здесь  геологоразведочныхработ,   в  пределах  вышеперечисленных структурных единиц  каких-либоработ по мезозойскому комплексу не намечается.    На основании имеющихся данных в качестве первоочередных объектов врамках    этого    направления,   могут  быть   определены   автохтоныСузакской, Чигирчисской и Карадарьинской антиклиналей, северо-западноепродолжение  (поднадвиговое)  Кызыл-Алминской   антиклинали,   меловыеотложения  Южно-Тузлукской структуры.    Подготовка  объектов   в данном направлении  будет  осуществлятьсяпопутно,   при  детализации  структур по вышеперечисленным  первому  ивторому направлениям.    5) Пятым направлением геологоразведочных работ считать  доразведкунекоторых   месторождений   и,   может  быть,   поиски  небольших   поразмерам   скоплений   -   саттелитов   -   за   контурами   известныхнеантиклинальных  типов залежей.    Об одном таком объекте было сказано выше  (площадь  Сарыкамыш-IV).Кроме   этого,  таковыми  могут  оказаться  северный  опущенный   блокместорождения Избаскент, залежь III горизонта Майлису-IV  -  ВосточныйИзбаскент,  северная  периферийная  часть  III горизонта месторожденияЧангыр-Таш и другие.    6) Положительная  оценка перспектив нефтегазоносности палеозойскихотложений  на  территории Кыргызской Республики с  выделением  площадипервоочередных разведочных работ в районе селения Баткен впервые  быласделана еще в 1947 году Туаевым Н.П.    К сожалению,  до  последнего  времени практически не производилисьпланомерные  и  последовательные геологоразведочные работы  по  оценкенефтегазоносности палеозойского комплекса.  Изучение их осуществлялосьуглублением   на  100-150  м  в  палеозойские  отложения   скважинами,заложенными ранее по мезозойскому комплексу.    В методическом плане такой подход не мог считаться корректным, таккак   имеется  почти  полное несоответствие структурных планов мезозояи палеозоя.    Тем    не     менее   были   установлены   многочисленные   случаинефтепроявления и даже получены промышленные притоки нефти.    Перечисленные данные вместе с многочисленными сведениями о наличииповерхностных  проявлений нефти в северных, северо-восточных  и  южныхпериферийных  зонах  Ферганы,  а также открытие в  последние  годы  наТаримской платформе в одновозрастных палеозойских и даже  ниже   -   впротерозойских  отложениях  ряда крупных месторождений  нефти  и  газанесомненно свидетельствуют о Значительных перспективах этих  отложенийи,  в первую очередь, образований кембрия, ордовика и силура.    Рассматривая палеозойский комплекс как одно из главных направленийгеологоразведочных   работ  в  Ферганской  впадине,    государственноеакционерное общество "Кыргызнефтегаз",  начиная с 1994 года,  проводитэлектроразведочные  и тематические исследования,  а также бурит первуюпараметрическую  скважину,  забой которой на 1 мая  1998  года  достигглубины 4010 метров.    Согласно  предварительным  данным  скважина  сверху  вниз   прошлаотложения  силура,  среднего-позднего  девона,  затем  снова  позднегосилура-раннего  девона.   При  этом  скважиной  пересечены   несколькоплоскостей  разломов  и  установлено  залегание  с  глубоким  размывомотложений позднего силура-нижнего девона по нижний силур.    Учитывая выявление  нескольких объектов повышенных газопоказаний спревышением  фона  в  15-20  раз,  изыскиваются  финансовые  средства,чтобы  скважину  углубить хотя бы до глубины 4100-4120  м  и  обсадитьэксплуатационной колонной с последующим выполнением широкого комплексаисследований и испытаний объектов на продуктивность.    Одновременно необходимо выполнение в районе скважины значительногообъема опытно-методических и производственных сейсморазведочных работ.    По результатам этих исследований определить конкретные направленияработ    по   разведке  палеозойского  и  протерозойского  комплексов,прежде всего, Ферганской впадины, Алайского и Ат-Башинского прогибов.    С учетом  нынешнего  состояния  изученности  территории Ферганскойвпадины  и  геологоразведочных работ на нефть и газ в  целом  признатьцелесообразным   сосредоточение всех усилий разведочных  работ  не  наодном,  а  на двух-трех перспективных направлениях.  В соответствии  сПрограммой  предусмотреть одновременное проведение  геологоразведочныхработ по всем вышеперечисленным направлениям.    Однако масштабы этих работ по конкретным направлениям будут сильноразличаться  и  постоянно корректироваться. По направлению  доразведкиизвестных    месторождений   ограничиться   проведением   анализа    ипереинтерпретации  имеющихся геологоразведочных данных.  Только  послепроведения  этих  работ  будет  сделано  заключение  о   необходимостипостановки  в  каждом конкретном случае разведочных  работ  с  должнымобоснованием    минимально  необходимого  комплекса  и   объектов   поопределенным  видам  работ. В противоположность  этому,   в  настоящеевремя   имеется   настоятельная    необходимость    резкого   усилениясейсморазведочных   работ  по  поискам  и   подготовке   структур   попалеогеновому и палеозойскому комплексам.    В вопросе  финансирования предлагаемой Программы в полном объеме вразных   долях   принимают    участие   государственное    акционерноеобщество  "Кыргызнефтегаз",  Государственное  агентство по геологии  иминеральным   ресурсам   при  Правительстве   Кыргызской   Республики,совместное предприятие "Кыргыз Петролеум компани" и компания "Хемко".    Государственному акционерному обществу  "Кыргызнефтегаз"  за  счетвключения  в  себестоимость добытых нефти и газа, а также  аккумуляцииотчислений   на   развитие  минерально-сырьевых   ресурсов    ежегоднонаправлять на проведение геологоразведочных работ 20-25 млн.сомов.    Совместное   предприятие  "Кыргыз  Петролеум  компани"   планируетзатратить   на   геологоразведочные  работы и бурение эксплуатационныхскважин  14,334 млн.долларов США (272,346 млн.сомов),  в том числе  напроведение геофизических исследований 1,5 млн.долларов США.    Компания  "Хемко"  в  настоящее  время  проводит  исследования   вАксайской   и Алайской впадинах по утвержденной программе,  начиная  сизучения   космических  фотоснимков.  Далее  предусмотрено  выполнениегеохимических и электроразведочных исследований.    Только   в   случае   получения   положительных   результатов   повышеуказанным   работам  предусмотрена  постановка  более   точных   икапиталоемких работ - сейсморазведка и глубокое бурение.    Но   независимо   от  программы  компании  "Хемко"   предусмотреновыполнение  сравнительно небольших объемов сейсморазведочных  работ  вАксайской  и  Нарын-Ат-Башинской впадинах для изучения их региональнойструктуры  и  восточной  части Алайской  впадины  с  целевым  заданиемполучения    сейсморазведочной  информации   о   внутреннем   строениипалеозойских отложений.    Для   успешного  осуществления  настоящей  Программы   планируетсяулучшение  работы  и увеличение объемов переработки сырья  по  Джалал-Абадскому нефтеперерабатывающему заводу,  увеличение добычи нефти  какпо  совместному  предприятию "Кыргыз Петролеум  компани",   так  и  погосударственному  акционерному обществу "Кыргызнефтегаз",   выполнениеряда  мероприятий по минимизации  затрат на геологоразведочные  работыпри  максимальном повышении их качества и эффективности,  модернизациятехнических    средств    и   технологии    сейсморазведочных    работакционерного   общества  "Кыргызгеофизика"  для   повышения   качестваподготовки площадей под глубокое бурение.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8efi6p082sfljwuwf18">
      <w:r>
        <w:rPr>
          <w:rFonts w:ascii="Arial" w:cs="Arial" w:eastAsia="Arial" w:hAnsi="Arial"/>
          <w:color w:val="132D3F"/>
          <w:sz w:val="16"/>
          <w:szCs w:val="16"/>
          <w:u w:val="single"/>
        </w:rPr>
        <w:t xml:space="preserve">dalil.kg/document/5952</w:t>
      </w:r>
    </w:hyperlink>
  </w:p>
  <w:p>
    <w:pPr>
      <w:spacing w:after="0" w:before="40"/>
      <w:jc w:val="center"/>
    </w:pPr>
    <w:hyperlink w:history="1" r:id="rIdv93oyu4nuu_vhngfy99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2bhpmk7idcbr9xkz619c" Type="http://schemas.openxmlformats.org/officeDocument/2006/relationships/hyperlink" Target="https://dalil.kg/document/53000" TargetMode="External"/><Relationship Id="rId41lug4_z21o5-d52oeway" Type="http://schemas.openxmlformats.org/officeDocument/2006/relationships/hyperlink" Target="https://dalil.kg/document/5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8efi6p082sfljwuwf18" Type="http://schemas.openxmlformats.org/officeDocument/2006/relationships/hyperlink" Target="https://dalil.kg/document/5952" TargetMode="External"/><Relationship Id="rIdv93oyu4nuu_vhngfy99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2026-09-24T08:13:33.873Z</dcterms:created>
  <dcterms:modified xsi:type="dcterms:W3CDTF">2026-09-24T08:13:33.873Z</dcterms:modified>
</cp:coreProperties>
</file>

<file path=docProps/custom.xml><?xml version="1.0" encoding="utf-8"?>
<Properties xmlns="http://schemas.openxmlformats.org/officeDocument/2006/custom-properties" xmlns:vt="http://schemas.openxmlformats.org/officeDocument/2006/docPropsVTypes"/>
</file>