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ноября 2008 года № 608            ПОСТАНОВЛЕНИЕ ПРАВИТЕЛЬСТВА КЫРГЫЗСКОЙ РЕСПУБЛИКИ             Об утверждении Решения Совета глав правительств             Содружества Независимых Государств о внесении             изменений в Положение о Совете руководителей                таможенных служб государств-участников           Содружества Независимых Государств, подписанного                    23 мая 2008 года в городе Минск      В целях выполнения внутригосударственных процедур согласно  пункту2 </w:t>
      </w:r>
      <w:hyperlink w:history="1" r:id="rId7qu9jcpjldy7vrsa8d7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глав правительств Содружества Независимых Государств овнесении изменений в </w:t>
      </w:r>
      <w:hyperlink w:history="1" r:id="rId_odgmn-odyvti8npbjy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руководителей таможенных  службгосударств-участников Содружества Независимых Государств,  подписанного23 мая 2008 года в городе Минск, а также в соответствии с законами Кыр-гызской  Республики </w:t>
      </w:r>
      <w:hyperlink w:history="1" r:id="rIdgdc0rshgvbmemco_xm4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</w:t>
      </w:r>
      <w:hyperlink w:history="1" r:id="rIdoiz-pqhiauuuiuigrsv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Кыр-гызской Республики постановляет:     1. Утвердить </w:t>
      </w:r>
      <w:hyperlink w:history="1" r:id="rId9xykzk2tzvyz91a6o_x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глав правительств Содружества  Незави-симых  Государств о внесении изменений в </w:t>
      </w:r>
      <w:hyperlink w:history="1" r:id="rIdutbjhp6xx7uod1x-zb8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руководите-лей таможенных служб государств-участников Содружества Независимых  Го-сударств,  подписанного  23 мая 2008 года в городе Минск далее - </w:t>
      </w:r>
      <w:hyperlink w:history="1" r:id="rIdpqqtnq4mjrtsjpzgtfb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Государственному таможенному комитету Кыргызской Республики ру-ководствоваться положениями, вытекающими из данного Решения.     3. Министерству  иностранных  дел  Кыргызской Республики направитьуведомление в Исполнительный комитет Содружества Независимых Государство выполнении Кыргызской Республикой внутригосударственных процедур, не-обходимых для вступления в силу данного </w:t>
      </w:r>
      <w:hyperlink w:history="1" r:id="rIdwiqcw7pzi70tii7aleb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Решения</w:t>
        </w:r>
      </w:hyperlink>
      <w:r>
        <w:rPr>
          <w:rFonts w:ascii="Arial" w:cs="Arial" w:eastAsia="Arial" w:hAnsi="Arial"/>
          <w:sz w:val="24"/>
          <w:szCs w:val="24"/>
        </w:rPr>
        <w:t xml:space="preserve">.     4. Настоящее постановление вступает в силу со дня подписания.      Премьер-министр           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8sciklbyug19nuuvx1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dalil.kg/document/59527</w:t>
      </w:r>
    </w:hyperlink>
  </w:p>
  <w:p>
    <w:pPr>
      <w:spacing w:after="0" w:before="40"/>
      <w:jc w:val="center"/>
    </w:pPr>
    <w:hyperlink w:history="1" r:id="rIdiz9s_nrwfjcfvtw8bnj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qu9jcpjldy7vrsa8d73f" Type="http://schemas.openxmlformats.org/officeDocument/2006/relationships/hyperlink" Target="https://dalil.kg/document/17853" TargetMode="External"/><Relationship Id="rId_odgmn-odyvti8npbjysm" Type="http://schemas.openxmlformats.org/officeDocument/2006/relationships/hyperlink" Target="https://dalil.kg/document/17853#1" TargetMode="External"/><Relationship Id="rIdgdc0rshgvbmemco_xm4en" Type="http://schemas.openxmlformats.org/officeDocument/2006/relationships/hyperlink" Target="https://dalil.kg/document/252" TargetMode="External"/><Relationship Id="rIdoiz-pqhiauuuiuigrsvk_" Type="http://schemas.openxmlformats.org/officeDocument/2006/relationships/hyperlink" Target="https://dalil.kg/document/641" TargetMode="External"/><Relationship Id="rId9xykzk2tzvyz91a6o_xxg" Type="http://schemas.openxmlformats.org/officeDocument/2006/relationships/hyperlink" Target="https://dalil.kg/document/17853" TargetMode="External"/><Relationship Id="rIdutbjhp6xx7uod1x-zb8kn" Type="http://schemas.openxmlformats.org/officeDocument/2006/relationships/hyperlink" Target="https://dalil.kg/document/17853#1" TargetMode="External"/><Relationship Id="rIdpqqtnq4mjrtsjpzgtfbfd" Type="http://schemas.openxmlformats.org/officeDocument/2006/relationships/hyperlink" Target="https://dalil.kg/document/17853" TargetMode="External"/><Relationship Id="rIdwiqcw7pzi70tii7alebmu" Type="http://schemas.openxmlformats.org/officeDocument/2006/relationships/hyperlink" Target="https://dalil.kg/document/1785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8sciklbyug19nuuvx1ry" Type="http://schemas.openxmlformats.org/officeDocument/2006/relationships/hyperlink" Target="https://dalil.kg/document/59527" TargetMode="External"/><Relationship Id="rIdiz9s_nrwfjcfvtw8bnj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2026-09-25T20:05:13.062Z</dcterms:created>
  <dcterms:modified xsi:type="dcterms:W3CDTF">2026-09-25T20:05:13.062Z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