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g4e41n5w-mkkav1n1b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2008 года № 621                                ПОЛОЖЕНИЕ                 о Консультативном строительном совете                            1. Общие положения      1.1. Консультативный  строительный  совет (далее - Совет) являетсяконсультативно-совещательным органом,  образованным в целях обеспечениясотрудничества  и взаимодействия Государственного агентства по архитек-туре и строительству при Правительстве Кыргызской Республики  (далее  -Госстрой),  а также заинтересованных министерств, государственных коми-тетов,  административных ведомств,  иных органов исполнительной власти,местных государственных администраций и других организаций с бизнес-со-обществом по вопросам строительства, создания благоприятных условий дляразвития строительства и создания благоприятной инвестиционной среды, атакже решения вопросов,  влияющих на темпы экономического роста в  этойсфере,  в том числе,  устранение административных барьеров, оптимизациюлицензионно-разрешительных процедур и оперативное решение вопросов, вы-носимых на обсуждение Совета.     Совет состоит из представителей государственных  органов,  органовместного самоуправления и бизнес-сообщества.     Состав Совета определяется Правительством Кыргызской Республики.     1.2. Совет  формирует  эффективную обратную связь между субъектамипредпринимательства и государственными органами,  дает возможность  ре-шать актуальные вопросы и координировать совместную работу по их устра-нению.     1.3. Совет  в своей работе руководствуется Конституцией КыргызскойРеспублики и законами Кыргызской Республики,  указами и  распоряжениямиПрезидента  Кыргызской  Республики,  постановлениями Правительства Кыр-гызской Республики,  другими нормативными правовыми  актами  КыргызскойРеспублики, а также настоящим Положением.                            2. Задачи Совета      2.1. Основными задачами Совета являются:     - рассмотрение вопросов, касающихся реформирования и развития сфе-ры  строительства,  создания  благоприятных условий для развития строи-тельства и благоприятной инвестиционной среды,  устранения  администра-тивных барьеров и оптимизации лицензионно-разрешительных процедур;     - выработка совместных конструктивных предложений и решений  госу-дарственными  органами  власти и бизнес-сообществом по вопросам в сферестроительства;     - информирование  общественности и органов государственной власти,в том числе через средства массовой информации,  о принятых решениях  идостигнутых результатах по реформированию сферы строительства и ее реа-лизации.     2.2. В соответствии со своими задачами Совет имеет право:     - вносить в установленном порядке в Правительство Кыргызской  Рес-публики предложения о внесении изменений и дополнений в соответствующиенормативные правовые акты;     - запрашивать у министерств,  государственных комитетов, админист-ративных ведомств,  иных органов исполнительной власти,  местных  госу-дарственных  администраций и других организаций документы и информацию,необходимые для подготовки материалов к рассмотрению на заседаниях  Со-вета;     - приглашать в установленном порядке на заседания Совета  предста-вителей заинтересованных министерств,  государственных комитетов, адми-нистративных ведомств,  иных органов исполнительной власти, местных го-сударственных  администраций,  других организаций,  представителей биз-нес-сообщества и средств массовой информации;     - подготавливать  аналитические  и иные информационные материалы идокументы по вопросам развития сферы строительства.                  3. Права и обязанности членов Совета      3.1. Работа членов Совета осуществляется на общественных началах.     3.2. Члены Совета:     - принимают участие в заседаниях Совета,  участвуют  в  обсуждениирассматриваемых вопросов и выработке решений;     - готовят и своевременно представляют в секретариат Совета матери-алы к заседанию Совета;     - всемерно содействуют исполнению решений Совета;     - исполняют по поручению Совета его решения, информируют при необ-ходимости руководство Совета о ходе исполнения решений.     3.3. Члены Совета имеют право:     - вносить предложения по включению вопросов в план работы Совета иповестку заседания;     - выступать с докладами на заседаниях Совета;     - представлять на рассмотрение Совета документы и материалы по об-суждаемым вопросам;     - вносить  в письменном виде свое аргументированное (обоснованное)мнение по обсуждаемым вопросам,  если оно отличается  от  предлагаемогорешения Совета;     - вносить на рассмотрение внеплановые вопросы,  если  эти  вопросыносят срочный характер и требуют немедленного рассмотрения на Совете.                            4. Работа Совета      4.1. Работа  Совета  осуществляется  путем  проведения очередных ивнеочередных заседаний.     Заседание Совета  правомочно,  если на нем участвуют не менее двухтретей от общего состава Совета, обладающих правом решающего голоса.     4.2. Очередные  заседания  Совета проводятся не реже одного раза вдва месяца.     4.3. Внеочередные  заседания проводятся по срочным вопросам на ос-новании решения председателя Совета, принимаемого не ранее чем за 5 ра-бочих дней до заседания.     4.4. На заседаниях Совета  заслушиваются  доклады  членов  Совета,выступления  представителей заинтересованных министерств и ведомств,  атакже независимых экспертов.     4.5. Совет принимает решения по результатам рассмотренных вопросовповестки заседания.  При равенстве голосов членов Совета, имеющих праваголоса,  принятым считается решение,  за которое проголосовал председа-тельствующий Совета.     4.6. Решения Совета оформляются протоколами, которые подписываютсяпредседателем Совета или его заместителем.                      5. Обеспечение работы Совета      5.1. Организационное,  методическое обеспечение работы Совета осу-ществляет Госстрой.     5.2. Представители бизнес-сообщества,  являющиеся членами  Совета,могут  оказывать  содействие в организационном обеспечении деятельностиСовета.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j-mkc5masctxnbbw3sp">
      <w:r>
        <w:rPr>
          <w:rFonts w:ascii="Arial" w:cs="Arial" w:eastAsia="Arial" w:hAnsi="Arial"/>
          <w:color w:val="132D3F"/>
          <w:sz w:val="16"/>
          <w:szCs w:val="16"/>
          <w:u w:val="single"/>
        </w:rPr>
        <w:t xml:space="preserve">dalil.kg/document/59547</w:t>
      </w:r>
    </w:hyperlink>
  </w:p>
  <w:p>
    <w:pPr>
      <w:spacing w:after="0" w:before="40"/>
      <w:jc w:val="center"/>
    </w:pPr>
    <w:hyperlink w:history="1" r:id="rIdzd6i_xngdrblqscja4f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4e41n5w-mkkav1n1buw" Type="http://schemas.openxmlformats.org/officeDocument/2006/relationships/hyperlink" Target="https://dalil.kg/document/595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j-mkc5masctxnbbw3sp" Type="http://schemas.openxmlformats.org/officeDocument/2006/relationships/hyperlink" Target="https://dalil.kg/document/59547" TargetMode="External"/><Relationship Id="rIdzd6i_xngdrblqscja4f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2026-09-24T09:55:43.648Z</dcterms:created>
  <dcterms:modified xsi:type="dcterms:W3CDTF">2026-09-24T09:55:43.648Z</dcterms:modified>
</cp:coreProperties>
</file>

<file path=docProps/custom.xml><?xml version="1.0" encoding="utf-8"?>
<Properties xmlns="http://schemas.openxmlformats.org/officeDocument/2006/custom-properties" xmlns:vt="http://schemas.openxmlformats.org/officeDocument/2006/docPropsVTypes"/>
</file>